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仿宋" w:hAnsi="仿宋" w:eastAsia="仿宋"/>
          <w:b/>
          <w:sz w:val="28"/>
          <w:szCs w:val="28"/>
        </w:rPr>
      </w:pPr>
      <w:bookmarkStart w:id="0" w:name="_GoBack"/>
      <w:bookmarkEnd w:id="0"/>
      <w:r>
        <w:rPr>
          <w:rFonts w:hint="eastAsia" w:ascii="仿宋" w:hAnsi="仿宋" w:eastAsia="仿宋"/>
          <w:b/>
          <w:sz w:val="28"/>
          <w:szCs w:val="28"/>
          <w:lang w:val="en-US" w:eastAsia="zh-CN"/>
        </w:rPr>
        <w:t>ECR6600-TS2D</w:t>
      </w:r>
      <w:r>
        <w:rPr>
          <w:rFonts w:hint="eastAsia" w:ascii="仿宋" w:hAnsi="仿宋" w:eastAsia="仿宋"/>
          <w:b/>
          <w:sz w:val="28"/>
          <w:szCs w:val="28"/>
        </w:rPr>
        <w:t>系列认证指导</w:t>
      </w: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一样机制作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1.1定频辐射样机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直接通过</w:t>
      </w:r>
      <w:r>
        <w:rPr>
          <w:rFonts w:hint="eastAsia" w:ascii="仿宋" w:hAnsi="仿宋" w:eastAsia="仿宋"/>
          <w:lang w:val="en-US" w:eastAsia="zh-CN"/>
        </w:rPr>
        <w:t>VBAT、GND、TX、RX、RST管脚烧录</w:t>
      </w:r>
      <w:r>
        <w:rPr>
          <w:rFonts w:hint="eastAsia" w:ascii="仿宋" w:hAnsi="仿宋" w:eastAsia="仿宋"/>
        </w:rPr>
        <w:t>定频固件即可，模组不需要特别处理。烧录方法见下面内容。</w:t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1.2定频传导样机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通过</w:t>
      </w:r>
      <w:r>
        <w:rPr>
          <w:rFonts w:hint="eastAsia" w:ascii="仿宋" w:hAnsi="仿宋" w:eastAsia="仿宋"/>
          <w:lang w:val="en-US" w:eastAsia="zh-CN"/>
        </w:rPr>
        <w:t>VBAT、GND、TX、RX、RST管脚</w:t>
      </w:r>
      <w:r>
        <w:rPr>
          <w:rFonts w:hint="eastAsia" w:ascii="仿宋" w:hAnsi="仿宋" w:eastAsia="仿宋"/>
        </w:rPr>
        <w:t>烧录定频固件，</w:t>
      </w:r>
      <w:r>
        <w:rPr>
          <w:rFonts w:hint="eastAsia" w:ascii="仿宋" w:hAnsi="仿宋" w:eastAsia="仿宋"/>
          <w:lang w:val="en-US" w:eastAsia="zh-CN"/>
        </w:rPr>
        <w:t>模</w:t>
      </w:r>
      <w:r>
        <w:rPr>
          <w:rFonts w:hint="eastAsia" w:ascii="仿宋" w:hAnsi="仿宋" w:eastAsia="仿宋"/>
        </w:rPr>
        <w:t>组需要将板载天线端的匹配断开，并在背面RF测试焊盘处焊接射频线。各模组断开天线匹配如下图红色框：</w:t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1657985" cy="1945005"/>
            <wp:effectExtent l="0" t="0" r="3175" b="5715"/>
            <wp:docPr id="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57985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</w:rPr>
        <w:t xml:space="preserve"> </w:t>
      </w:r>
      <w:r>
        <w:drawing>
          <wp:inline distT="0" distB="0" distL="114300" distR="114300">
            <wp:extent cx="1677670" cy="1999615"/>
            <wp:effectExtent l="0" t="0" r="13970" b="12065"/>
            <wp:docPr id="3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</w:rPr>
        <w:t xml:space="preserve"> </w:t>
      </w:r>
      <w:r>
        <w:drawing>
          <wp:inline distT="0" distB="0" distL="114300" distR="114300">
            <wp:extent cx="1712595" cy="2014855"/>
            <wp:effectExtent l="0" t="0" r="9525" b="12065"/>
            <wp:docPr id="3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1781175" cy="2207895"/>
            <wp:effectExtent l="0" t="0" r="1905" b="1905"/>
            <wp:docPr id="4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</w:rPr>
        <w:t xml:space="preserve"> </w:t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1.3自适应样机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自适应样机一般是传导测试方式，通过</w:t>
      </w:r>
      <w:r>
        <w:rPr>
          <w:rFonts w:hint="eastAsia" w:ascii="仿宋" w:hAnsi="仿宋" w:eastAsia="仿宋"/>
          <w:lang w:val="en-US" w:eastAsia="zh-CN"/>
        </w:rPr>
        <w:t>VBAT、GND、TX、RX、RST</w:t>
      </w:r>
      <w:r>
        <w:rPr>
          <w:rFonts w:hint="eastAsia" w:ascii="仿宋" w:hAnsi="仿宋" w:eastAsia="仿宋"/>
        </w:rPr>
        <w:t>烧录自适应固件，模组需要将板载天线端的匹配断开，并在背面RF测试焊盘处焊接射频线。</w:t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1223010" cy="1464310"/>
            <wp:effectExtent l="0" t="0" r="11430" b="13970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23010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1.4 正常工作样机</w:t>
      </w: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</w:rPr>
        <w:t>直接通过</w:t>
      </w:r>
      <w:r>
        <w:rPr>
          <w:rFonts w:hint="eastAsia" w:ascii="仿宋" w:hAnsi="仿宋" w:eastAsia="仿宋"/>
          <w:lang w:val="en-US" w:eastAsia="zh-CN"/>
        </w:rPr>
        <w:t>VBAT、GND、TX、RX、RST</w:t>
      </w:r>
      <w:r>
        <w:rPr>
          <w:rFonts w:hint="eastAsia" w:ascii="仿宋" w:hAnsi="仿宋" w:eastAsia="仿宋"/>
        </w:rPr>
        <w:t>烧录通用灯固件</w:t>
      </w:r>
      <w:r>
        <w:rPr>
          <w:rFonts w:hint="eastAsia" w:ascii="仿宋" w:hAnsi="仿宋" w:eastAsia="仿宋"/>
          <w:lang w:val="en-US" w:eastAsia="zh-CN"/>
        </w:rPr>
        <w:t>并</w:t>
      </w:r>
      <w:r>
        <w:rPr>
          <w:rFonts w:hint="eastAsia" w:ascii="仿宋" w:hAnsi="仿宋" w:eastAsia="仿宋"/>
        </w:rPr>
        <w:t>授权，模组需要能通过涂鸦智能APP连接云。模组不需要特别处理。</w:t>
      </w:r>
    </w:p>
    <w:p>
      <w:pPr>
        <w:rPr>
          <w:rFonts w:ascii="仿宋" w:hAnsi="仿宋" w:eastAsia="仿宋"/>
          <w:b/>
        </w:rPr>
      </w:pPr>
      <w:r>
        <w:rPr>
          <w:rFonts w:ascii="仿宋" w:hAnsi="仿宋" w:eastAsia="仿宋"/>
          <w:b/>
        </w:rPr>
        <w:t>二</w:t>
      </w:r>
      <w:r>
        <w:rPr>
          <w:rFonts w:hint="eastAsia" w:ascii="仿宋" w:hAnsi="仿宋" w:eastAsia="仿宋"/>
          <w:b/>
        </w:rPr>
        <w:t xml:space="preserve"> 烧录</w:t>
      </w: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2.1接线</w:t>
      </w:r>
    </w:p>
    <w:p>
      <w:pPr>
        <w:pStyle w:val="5"/>
        <w:ind w:left="360" w:firstLine="0" w:firstLineChars="0"/>
        <w:rPr>
          <w:rFonts w:ascii="仿宋" w:hAnsi="仿宋" w:eastAsia="仿宋"/>
          <w:sz w:val="24"/>
          <w:szCs w:val="24"/>
        </w:rPr>
      </w:pPr>
      <w:r>
        <w:rPr>
          <w:rFonts w:hint="eastAsia" w:ascii="仿宋" w:hAnsi="仿宋" w:eastAsia="仿宋"/>
        </w:rPr>
        <w:t>需要接</w:t>
      </w:r>
      <w:r>
        <w:rPr>
          <w:rFonts w:hint="eastAsia" w:ascii="仿宋" w:hAnsi="仿宋" w:eastAsia="仿宋"/>
          <w:lang w:val="en-US" w:eastAsia="zh-CN"/>
        </w:rPr>
        <w:t>VBAT、GND、TX、RX、RST</w:t>
      </w:r>
      <w:r>
        <w:rPr>
          <w:rFonts w:hint="eastAsia" w:ascii="仿宋" w:hAnsi="仿宋" w:eastAsia="仿宋"/>
          <w:sz w:val="24"/>
          <w:szCs w:val="24"/>
        </w:rPr>
        <w:t>。</w:t>
      </w:r>
    </w:p>
    <w:p>
      <w:pPr>
        <w:pStyle w:val="5"/>
        <w:ind w:left="360" w:firstLine="0" w:firstLineChars="0"/>
        <w:rPr>
          <w:rFonts w:hint="default" w:ascii="仿宋" w:hAnsi="仿宋" w:eastAsia="仿宋"/>
          <w:sz w:val="24"/>
          <w:szCs w:val="24"/>
          <w:lang w:val="en-US" w:eastAsia="zh-CN"/>
        </w:rPr>
      </w:pPr>
      <w:r>
        <w:rPr>
          <w:rFonts w:hint="eastAsia" w:ascii="仿宋" w:hAnsi="仿宋" w:eastAsia="仿宋"/>
          <w:sz w:val="24"/>
          <w:szCs w:val="24"/>
        </w:rPr>
        <w:t xml:space="preserve">  </w:t>
      </w:r>
      <w:r>
        <w:rPr>
          <w:rFonts w:hint="eastAsia" w:ascii="仿宋" w:hAnsi="仿宋" w:eastAsia="仿宋"/>
          <w:sz w:val="24"/>
          <w:szCs w:val="24"/>
          <w:lang w:val="en-US" w:eastAsia="zh-CN"/>
        </w:rPr>
        <w:t xml:space="preserve">  </w:t>
      </w:r>
      <w:r>
        <w:rPr>
          <w:rFonts w:hint="eastAsia" w:ascii="仿宋" w:hAnsi="仿宋" w:eastAsia="仿宋"/>
          <w:sz w:val="24"/>
          <w:szCs w:val="24"/>
        </w:rPr>
        <w:t xml:space="preserve"> </w:t>
      </w:r>
      <w:r>
        <w:rPr>
          <w:rFonts w:hint="eastAsia" w:ascii="仿宋" w:hAnsi="仿宋" w:eastAsia="仿宋"/>
          <w:sz w:val="24"/>
          <w:szCs w:val="24"/>
          <w:lang w:val="en-US" w:eastAsia="zh-CN"/>
        </w:rPr>
        <w:t>AXY2S-TOP VIEW</w:t>
      </w:r>
      <w:r>
        <w:rPr>
          <w:rFonts w:hint="eastAsia" w:ascii="仿宋" w:hAnsi="仿宋" w:eastAsia="仿宋"/>
          <w:sz w:val="24"/>
          <w:szCs w:val="24"/>
        </w:rPr>
        <w:t xml:space="preserve">                 </w:t>
      </w:r>
      <w:r>
        <w:rPr>
          <w:rFonts w:hint="eastAsia" w:ascii="仿宋" w:hAnsi="仿宋" w:eastAsia="仿宋"/>
          <w:sz w:val="24"/>
          <w:szCs w:val="24"/>
          <w:lang w:val="en-US" w:eastAsia="zh-CN"/>
        </w:rPr>
        <w:t>AXY2S-BOTTOM VIEW</w:t>
      </w:r>
    </w:p>
    <w:p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1574165" cy="1978025"/>
            <wp:effectExtent l="0" t="0" r="10795" b="3175"/>
            <wp:docPr id="2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      </w:t>
      </w:r>
      <w:r>
        <w:drawing>
          <wp:inline distT="0" distB="0" distL="114300" distR="114300">
            <wp:extent cx="1541145" cy="1986915"/>
            <wp:effectExtent l="0" t="0" r="13335" b="9525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41145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840" w:firstLineChars="400"/>
        <w:rPr>
          <w:rFonts w:hint="default" w:ascii="仿宋" w:hAnsi="仿宋" w:eastAsia="仿宋"/>
          <w:lang w:val="en-US" w:eastAsia="zh-CN"/>
        </w:rPr>
      </w:pPr>
      <w:r>
        <w:rPr>
          <w:rFonts w:hint="eastAsia" w:ascii="仿宋" w:hAnsi="仿宋" w:eastAsia="仿宋"/>
          <w:lang w:val="en-US" w:eastAsia="zh-CN"/>
        </w:rPr>
        <w:t>AXY3S-BOTTOM VIEW</w:t>
      </w:r>
      <w:r>
        <w:rPr>
          <w:rFonts w:hint="eastAsia" w:ascii="仿宋" w:hAnsi="仿宋" w:eastAsia="仿宋"/>
        </w:rPr>
        <w:t xml:space="preserve">                      </w:t>
      </w:r>
      <w:r>
        <w:rPr>
          <w:rFonts w:hint="eastAsia" w:ascii="仿宋" w:hAnsi="仿宋" w:eastAsia="仿宋"/>
          <w:lang w:val="en-US" w:eastAsia="zh-CN"/>
        </w:rPr>
        <w:t>AXYU-BOTTOM VIEW</w:t>
      </w:r>
    </w:p>
    <w:p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1722755" cy="2159635"/>
            <wp:effectExtent l="0" t="0" r="14605" b="4445"/>
            <wp:docPr id="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  </w:t>
      </w:r>
      <w:r>
        <w:drawing>
          <wp:inline distT="0" distB="0" distL="114300" distR="114300">
            <wp:extent cx="1958340" cy="2155825"/>
            <wp:effectExtent l="0" t="0" r="7620" b="8255"/>
            <wp:docPr id="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840" w:firstLineChars="400"/>
        <w:rPr>
          <w:rFonts w:hint="eastAsia" w:ascii="仿宋" w:hAnsi="仿宋" w:eastAsia="仿宋"/>
          <w:lang w:val="en-US" w:eastAsia="zh-CN"/>
        </w:rPr>
      </w:pPr>
    </w:p>
    <w:p>
      <w:pPr>
        <w:ind w:firstLine="840" w:firstLineChars="400"/>
        <w:rPr>
          <w:rFonts w:hint="eastAsia" w:ascii="仿宋" w:hAnsi="仿宋" w:eastAsia="仿宋"/>
          <w:lang w:val="en-US" w:eastAsia="zh-CN"/>
        </w:rPr>
      </w:pPr>
    </w:p>
    <w:p>
      <w:pPr>
        <w:ind w:firstLine="840" w:firstLineChars="400"/>
        <w:rPr>
          <w:rFonts w:hint="eastAsia" w:ascii="仿宋" w:hAnsi="仿宋" w:eastAsia="仿宋"/>
          <w:lang w:val="en-US" w:eastAsia="zh-CN"/>
        </w:rPr>
      </w:pPr>
    </w:p>
    <w:p>
      <w:pPr>
        <w:ind w:firstLine="840" w:firstLineChars="400"/>
        <w:rPr>
          <w:rFonts w:hint="eastAsia" w:ascii="仿宋" w:hAnsi="仿宋" w:eastAsia="仿宋"/>
          <w:lang w:val="en-US" w:eastAsia="zh-CN"/>
        </w:rPr>
      </w:pPr>
    </w:p>
    <w:p>
      <w:pPr>
        <w:ind w:firstLine="840" w:firstLineChars="400"/>
        <w:rPr>
          <w:rFonts w:hint="default" w:eastAsia="仿宋"/>
          <w:lang w:val="en-US" w:eastAsia="zh-CN"/>
        </w:rPr>
      </w:pPr>
      <w:r>
        <w:rPr>
          <w:rFonts w:hint="eastAsia" w:ascii="仿宋" w:hAnsi="仿宋" w:eastAsia="仿宋"/>
          <w:lang w:val="en-US" w:eastAsia="zh-CN"/>
        </w:rPr>
        <w:t>AXY3L-BOTTOM VIEW</w:t>
      </w:r>
      <w:r>
        <w:rPr>
          <w:rFonts w:hint="eastAsia" w:ascii="仿宋" w:hAnsi="仿宋" w:eastAsia="仿宋"/>
        </w:rPr>
        <w:t xml:space="preserve"> </w:t>
      </w:r>
      <w:r>
        <w:rPr>
          <w:rFonts w:hint="eastAsia" w:ascii="仿宋" w:hAnsi="仿宋" w:eastAsia="仿宋"/>
          <w:lang w:val="en-US" w:eastAsia="zh-CN"/>
        </w:rPr>
        <w:t xml:space="preserve">                   AXYU-IPEX BOTTOM VIEW</w:t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     </w:t>
      </w:r>
      <w:r>
        <w:drawing>
          <wp:inline distT="0" distB="0" distL="114300" distR="114300">
            <wp:extent cx="1779270" cy="2171700"/>
            <wp:effectExtent l="0" t="0" r="3810" b="7620"/>
            <wp:docPr id="4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7927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</w:t>
      </w:r>
      <w:r>
        <w:drawing>
          <wp:inline distT="0" distB="0" distL="114300" distR="114300">
            <wp:extent cx="1958340" cy="2101215"/>
            <wp:effectExtent l="0" t="0" r="7620" b="1905"/>
            <wp:docPr id="4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1"/>
        </w:numPr>
        <w:ind w:firstLineChars="0"/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烧录串口板和测试串口板</w:t>
      </w:r>
    </w:p>
    <w:p>
      <w:pPr>
        <w:ind w:firstLine="1260" w:firstLineChars="600"/>
        <w:rPr>
          <w:rFonts w:hint="default" w:ascii="仿宋" w:hAnsi="仿宋" w:eastAsia="仿宋"/>
          <w:lang w:val="en-US" w:eastAsia="zh-CN"/>
        </w:rPr>
      </w:pPr>
      <w:r>
        <w:rPr>
          <w:rFonts w:hint="eastAsia" w:ascii="仿宋" w:hAnsi="仿宋" w:eastAsia="仿宋"/>
        </w:rPr>
        <w:t>烧录串口</w:t>
      </w:r>
      <w:r>
        <w:rPr>
          <w:rFonts w:hint="eastAsia" w:ascii="仿宋" w:hAnsi="仿宋" w:eastAsia="仿宋"/>
          <w:lang w:val="en-US" w:eastAsia="zh-CN"/>
        </w:rPr>
        <w:t xml:space="preserve">                                测试串口</w:t>
      </w:r>
    </w:p>
    <w:p>
      <w:pPr>
        <w:rPr>
          <w:rFonts w:hint="eastAsia" w:ascii="仿宋" w:hAnsi="仿宋" w:eastAsia="仿宋"/>
        </w:rPr>
      </w:pPr>
      <w:r>
        <w:rPr>
          <w:rFonts w:hint="eastAsia" w:ascii="仿宋" w:hAnsi="仿宋" w:eastAsia="仿宋"/>
          <w:lang w:val="en-US" w:eastAsia="zh-CN"/>
        </w:rPr>
        <w:t xml:space="preserve">     </w:t>
      </w:r>
      <w:r>
        <w:drawing>
          <wp:inline distT="0" distB="0" distL="0" distR="0">
            <wp:extent cx="790575" cy="1869440"/>
            <wp:effectExtent l="0" t="0" r="1905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1629" cy="1871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</w:rPr>
        <w:t xml:space="preserve"> </w:t>
      </w:r>
      <w:r>
        <w:drawing>
          <wp:inline distT="0" distB="0" distL="114300" distR="114300">
            <wp:extent cx="917575" cy="1847850"/>
            <wp:effectExtent l="0" t="0" r="12065" b="11430"/>
            <wp:docPr id="4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75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          </w:t>
      </w:r>
      <w:r>
        <w:rPr>
          <w:rFonts w:hint="eastAsia" w:ascii="仿宋" w:hAnsi="仿宋" w:eastAsia="仿宋"/>
        </w:rPr>
        <w:t xml:space="preserve"> </w:t>
      </w:r>
      <w:r>
        <w:drawing>
          <wp:inline distT="0" distB="0" distL="0" distR="0">
            <wp:extent cx="790575" cy="1869440"/>
            <wp:effectExtent l="0" t="0" r="1905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1629" cy="1871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  <w:lang w:eastAsia="zh-CN"/>
        </w:rPr>
      </w:pPr>
      <w:r>
        <w:rPr>
          <w:rFonts w:hint="eastAsia" w:ascii="仿宋" w:hAnsi="仿宋" w:eastAsia="仿宋"/>
        </w:rPr>
        <w:t>蓝色串口</w:t>
      </w:r>
      <w:r>
        <w:rPr>
          <w:rFonts w:hint="eastAsia" w:ascii="仿宋" w:hAnsi="仿宋" w:eastAsia="仿宋"/>
          <w:lang w:val="en-US" w:eastAsia="zh-CN"/>
        </w:rPr>
        <w:t>烧录</w:t>
      </w:r>
      <w:r>
        <w:rPr>
          <w:rFonts w:hint="eastAsia" w:ascii="仿宋" w:hAnsi="仿宋" w:eastAsia="仿宋"/>
        </w:rPr>
        <w:t>支持</w:t>
      </w:r>
      <w:r>
        <w:rPr>
          <w:rFonts w:hint="eastAsia" w:ascii="仿宋" w:hAnsi="仿宋" w:eastAsia="仿宋"/>
          <w:lang w:val="en-US" w:eastAsia="zh-CN"/>
        </w:rPr>
        <w:t>波特率</w:t>
      </w:r>
      <w:r>
        <w:rPr>
          <w:rFonts w:hint="eastAsia" w:ascii="仿宋" w:hAnsi="仿宋" w:eastAsia="仿宋"/>
        </w:rPr>
        <w:t>2000000，绿色串口</w:t>
      </w:r>
      <w:r>
        <w:rPr>
          <w:rFonts w:hint="eastAsia" w:ascii="仿宋" w:hAnsi="仿宋" w:eastAsia="仿宋"/>
          <w:lang w:val="en-US" w:eastAsia="zh-CN"/>
        </w:rPr>
        <w:t>烧录</w:t>
      </w:r>
      <w:r>
        <w:rPr>
          <w:rFonts w:hint="eastAsia" w:ascii="仿宋" w:hAnsi="仿宋" w:eastAsia="仿宋"/>
        </w:rPr>
        <w:t>不支持</w:t>
      </w:r>
      <w:r>
        <w:rPr>
          <w:rFonts w:hint="eastAsia" w:ascii="仿宋" w:hAnsi="仿宋" w:eastAsia="仿宋"/>
          <w:lang w:val="en-US" w:eastAsia="zh-CN"/>
        </w:rPr>
        <w:t>波特率</w:t>
      </w:r>
      <w:r>
        <w:rPr>
          <w:rFonts w:hint="eastAsia" w:ascii="仿宋" w:hAnsi="仿宋" w:eastAsia="仿宋"/>
        </w:rPr>
        <w:t>2000000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</w:rPr>
        <w:t>下载固件时可用蓝色串口（波特率支持2</w:t>
      </w:r>
      <w:r>
        <w:rPr>
          <w:rFonts w:hint="eastAsia" w:ascii="仿宋" w:hAnsi="仿宋" w:eastAsia="仿宋"/>
          <w:lang w:val="en-US" w:eastAsia="zh-CN"/>
        </w:rPr>
        <w:t>000000</w:t>
      </w:r>
      <w:r>
        <w:rPr>
          <w:rFonts w:hint="eastAsia" w:ascii="仿宋" w:hAnsi="仿宋" w:eastAsia="仿宋"/>
        </w:rPr>
        <w:t>），也可用绿色串口（波特率921600）</w:t>
      </w:r>
      <w:r>
        <w:rPr>
          <w:rFonts w:hint="eastAsia" w:ascii="仿宋" w:hAnsi="仿宋" w:eastAsia="仿宋"/>
          <w:lang w:eastAsia="zh-CN"/>
        </w:rPr>
        <w:t>；</w:t>
      </w:r>
    </w:p>
    <w:p>
      <w:pPr>
        <w:rPr>
          <w:rFonts w:hint="default" w:ascii="仿宋" w:hAnsi="仿宋" w:eastAsia="仿宋"/>
          <w:lang w:val="en-US" w:eastAsia="zh-CN"/>
        </w:rPr>
      </w:pPr>
      <w:r>
        <w:rPr>
          <w:rFonts w:hint="eastAsia" w:ascii="仿宋" w:hAnsi="仿宋" w:eastAsia="仿宋"/>
          <w:lang w:val="en-US" w:eastAsia="zh-CN"/>
        </w:rPr>
        <w:t>测试时，必须用绿色串口。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串口驱动：</w:t>
      </w:r>
    </w:p>
    <w:p>
      <w:pPr>
        <w:rPr>
          <w:rFonts w:ascii="仿宋" w:hAnsi="仿宋" w:eastAsia="仿宋"/>
        </w:rPr>
      </w:pPr>
      <w:r>
        <w:rPr>
          <w:rFonts w:ascii="仿宋" w:hAnsi="仿宋" w:eastAsia="仿宋"/>
        </w:rPr>
        <w:object>
          <v:shape id="_x0000_i1025" o:spt="75" type="#_x0000_t75" style="height:48.35pt;width:77.35pt;" o:ole="t" filled="f" o:preferrelative="t" stroked="f" coordsize="21600,21600">
            <v:path/>
            <v:fill on="f" focussize="0,0"/>
            <v:stroke on="f" joinstyle="miter"/>
            <v:imagedata r:id="rId17" o:title=""/>
            <o:lock v:ext="edit" aspectratio="t"/>
            <w10:wrap type="none"/>
            <w10:anchorlock/>
          </v:shape>
          <o:OLEObject Type="Embed" ProgID="Package" ShapeID="_x0000_i1025" DrawAspect="Icon" ObjectID="_1468075725" r:id="rId16">
            <o:LockedField>false</o:LockedField>
          </o:OLEObject>
        </w:object>
      </w:r>
      <w:r>
        <w:rPr>
          <w:rFonts w:hint="eastAsia" w:ascii="仿宋" w:hAnsi="仿宋" w:eastAsia="仿宋"/>
        </w:rPr>
        <w:t xml:space="preserve">   </w:t>
      </w:r>
      <w:r>
        <w:rPr>
          <w:rFonts w:ascii="仿宋" w:hAnsi="仿宋" w:eastAsia="仿宋"/>
        </w:rPr>
        <w:object>
          <v:shape id="_x0000_i1026" o:spt="75" type="#_x0000_t75" style="height:48.35pt;width:77.35pt;" o:ole="t" filled="f" o:preferrelative="t" stroked="f" coordsize="21600,21600">
            <v:path/>
            <v:fill on="f" focussize="0,0"/>
            <v:stroke on="f" joinstyle="miter"/>
            <v:imagedata r:id="rId19" o:title=""/>
            <o:lock v:ext="edit" aspectratio="t"/>
            <w10:wrap type="none"/>
            <w10:anchorlock/>
          </v:shape>
          <o:OLEObject Type="Embed" ProgID="Package" ShapeID="_x0000_i1026" DrawAspect="Icon" ObjectID="_1468075726" r:id="rId18">
            <o:LockedField>false</o:LockedField>
          </o:OLEObject>
        </w:object>
      </w:r>
    </w:p>
    <w:p>
      <w:pPr>
        <w:pStyle w:val="5"/>
        <w:numPr>
          <w:ilvl w:val="1"/>
          <w:numId w:val="1"/>
        </w:numPr>
        <w:ind w:firstLineChars="0"/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烧录工具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采用</w:t>
      </w:r>
      <w:r>
        <w:rPr>
          <w:rFonts w:hint="eastAsia" w:ascii="仿宋" w:hAnsi="仿宋" w:eastAsia="仿宋"/>
          <w:lang w:val="en-US" w:eastAsia="zh-CN"/>
        </w:rPr>
        <w:t>奕斯伟</w:t>
      </w:r>
      <w:r>
        <w:rPr>
          <w:rFonts w:hint="eastAsia" w:ascii="仿宋" w:hAnsi="仿宋" w:eastAsia="仿宋"/>
        </w:rPr>
        <w:t>原厂提供的</w:t>
      </w:r>
      <w:r>
        <w:rPr>
          <w:rFonts w:hint="eastAsia" w:ascii="仿宋" w:hAnsi="仿宋" w:eastAsia="仿宋"/>
          <w:lang w:val="en-US" w:eastAsia="zh-CN"/>
        </w:rPr>
        <w:t>研发</w:t>
      </w:r>
      <w:r>
        <w:rPr>
          <w:rFonts w:hint="eastAsia" w:ascii="仿宋" w:hAnsi="仿宋" w:eastAsia="仿宋"/>
        </w:rPr>
        <w:t>工具进行底层烧录。</w:t>
      </w:r>
    </w:p>
    <w:p>
      <w:pPr>
        <w:rPr>
          <w:rFonts w:hint="eastAsia" w:ascii="仿宋" w:hAnsi="仿宋" w:eastAsia="仿宋"/>
          <w:lang w:eastAsia="zh-CN"/>
        </w:rPr>
      </w:pPr>
      <w:r>
        <w:rPr>
          <w:rFonts w:hint="eastAsia" w:ascii="仿宋" w:hAnsi="仿宋" w:eastAsia="仿宋"/>
          <w:lang w:eastAsia="zh-CN"/>
        </w:rPr>
        <w:object>
          <v:shape id="_x0000_i1027" o:spt="75" type="#_x0000_t75" style="height:36.3pt;width:183pt;" o:ole="t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20">
            <o:LockedField>false</o:LockedField>
          </o:OLEObject>
        </w:object>
      </w:r>
    </w:p>
    <w:p>
      <w:pPr>
        <w:rPr>
          <w:rFonts w:hint="eastAsia" w:ascii="仿宋" w:hAnsi="仿宋" w:eastAsia="仿宋"/>
        </w:rPr>
      </w:pPr>
      <w:r>
        <w:rPr>
          <w:rFonts w:hint="eastAsia" w:ascii="仿宋" w:hAnsi="仿宋" w:eastAsia="仿宋"/>
        </w:rPr>
        <w:t>烧录配置如下：</w:t>
      </w:r>
    </w:p>
    <w:p>
      <w:pPr>
        <w:rPr>
          <w:rFonts w:hint="eastAsia" w:ascii="仿宋" w:hAnsi="仿宋" w:eastAsia="仿宋"/>
        </w:rPr>
      </w:pPr>
    </w:p>
    <w:p>
      <w:pPr>
        <w:rPr>
          <w:rFonts w:hint="eastAsia" w:ascii="仿宋" w:hAnsi="仿宋" w:eastAsia="仿宋"/>
        </w:rPr>
      </w:pPr>
      <w:r>
        <w:drawing>
          <wp:inline distT="0" distB="0" distL="114300" distR="114300">
            <wp:extent cx="5269865" cy="2465070"/>
            <wp:effectExtent l="0" t="0" r="3175" b="3810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/>
        </w:rPr>
      </w:pPr>
      <w:r>
        <w:drawing>
          <wp:inline distT="0" distB="0" distL="114300" distR="114300">
            <wp:extent cx="5274310" cy="2956560"/>
            <wp:effectExtent l="0" t="0" r="13970" b="0"/>
            <wp:docPr id="2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三、测试</w:t>
      </w: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</w:rPr>
        <w:t>定频</w:t>
      </w:r>
      <w:r>
        <w:rPr>
          <w:rFonts w:hint="eastAsia" w:ascii="仿宋" w:hAnsi="仿宋" w:eastAsia="仿宋"/>
          <w:lang w:eastAsia="zh-CN"/>
        </w:rPr>
        <w:t>、</w:t>
      </w:r>
      <w:r>
        <w:rPr>
          <w:rFonts w:hint="eastAsia" w:ascii="仿宋" w:hAnsi="仿宋" w:eastAsia="仿宋"/>
          <w:lang w:val="en-US" w:eastAsia="zh-CN"/>
        </w:rPr>
        <w:t>正常配网二合一</w:t>
      </w:r>
      <w:r>
        <w:rPr>
          <w:rFonts w:hint="eastAsia" w:ascii="仿宋" w:hAnsi="仿宋" w:eastAsia="仿宋"/>
        </w:rPr>
        <w:t xml:space="preserve">固件：                   自适应-RX Blocking          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object>
          <v:shape id="_x0000_i1028" o:spt="75" type="#_x0000_t75" style="height:31.45pt;width:117.55pt;" o:ole="t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  <o:OLEObject Type="Embed" ProgID="Package" ShapeID="_x0000_i1028" DrawAspect="Content" ObjectID="_1468075728" r:id="rId24">
            <o:LockedField>false</o:LockedField>
          </o:OLEObject>
        </w:object>
      </w:r>
      <w:r>
        <w:rPr>
          <w:rFonts w:hint="eastAsia" w:ascii="仿宋" w:hAnsi="仿宋" w:eastAsia="仿宋"/>
        </w:rPr>
        <w:t xml:space="preserve">             </w:t>
      </w:r>
      <w:r>
        <w:rPr>
          <w:rFonts w:hint="eastAsia" w:ascii="仿宋" w:hAnsi="仿宋" w:eastAsia="仿宋"/>
          <w:lang w:val="en-US" w:eastAsia="zh-CN"/>
        </w:rPr>
        <w:t xml:space="preserve">        </w:t>
      </w:r>
      <w:r>
        <w:rPr>
          <w:rFonts w:hint="eastAsia" w:ascii="仿宋" w:hAnsi="仿宋" w:eastAsia="仿宋"/>
          <w:lang w:val="en-US" w:eastAsia="zh-CN"/>
        </w:rPr>
        <w:object>
          <v:shape id="_x0000_i1029" o:spt="75" type="#_x0000_t75" style="height:31.45pt;width:112.55pt;" o:ole="t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  <o:OLEObject Type="Embed" ProgID="Package" ShapeID="_x0000_i1029" DrawAspect="Content" ObjectID="_1468075729" r:id="rId26">
            <o:LockedField>false</o:LockedField>
          </o:OLEObject>
        </w:object>
      </w:r>
      <w:r>
        <w:rPr>
          <w:rFonts w:hint="eastAsia" w:ascii="仿宋" w:hAnsi="仿宋" w:eastAsia="仿宋"/>
          <w:lang w:val="en-US" w:eastAsia="zh-CN"/>
        </w:rPr>
        <w:t xml:space="preserve">                  </w:t>
      </w:r>
      <w:r>
        <w:rPr>
          <w:rFonts w:hint="eastAsia" w:ascii="仿宋" w:hAnsi="仿宋" w:eastAsia="仿宋"/>
        </w:rPr>
        <w:t xml:space="preserve">           </w:t>
      </w: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3.1 WIFI定频测试</w:t>
      </w:r>
    </w:p>
    <w:p>
      <w:pPr>
        <w:rPr>
          <w:rFonts w:hint="eastAsia" w:ascii="仿宋" w:hAnsi="仿宋" w:eastAsia="仿宋"/>
        </w:rPr>
      </w:pPr>
      <w:r>
        <w:rPr>
          <w:rFonts w:hint="eastAsia" w:ascii="仿宋" w:hAnsi="仿宋" w:eastAsia="仿宋"/>
        </w:rPr>
        <w:t>1）连接串口（</w:t>
      </w:r>
      <w:r>
        <w:rPr>
          <w:rFonts w:hint="eastAsia" w:ascii="仿宋" w:hAnsi="仿宋" w:eastAsia="仿宋"/>
          <w:lang w:val="en-US" w:eastAsia="zh-CN"/>
        </w:rPr>
        <w:t>VBAT</w:t>
      </w:r>
      <w:r>
        <w:rPr>
          <w:rFonts w:hint="eastAsia" w:ascii="仿宋" w:hAnsi="仿宋" w:eastAsia="仿宋"/>
        </w:rPr>
        <w:t>，GND，Tx，Rx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  <w:lang w:val="en-US" w:eastAsia="zh-CN"/>
        </w:rPr>
        <w:t>RST</w:t>
      </w:r>
      <w:r>
        <w:rPr>
          <w:rFonts w:hint="eastAsia" w:ascii="仿宋" w:hAnsi="仿宋" w:eastAsia="仿宋"/>
        </w:rPr>
        <w:t>）</w:t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 w:ascii="仿宋" w:hAnsi="仿宋" w:eastAsia="仿宋"/>
          <w:lang w:val="en-US" w:eastAsia="zh-CN"/>
        </w:rPr>
        <w:t xml:space="preserve">  </w:t>
      </w:r>
      <w:r>
        <w:rPr>
          <w:rFonts w:hint="eastAsia"/>
        </w:rPr>
        <w:t xml:space="preserve">模块     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串口板</w:t>
      </w:r>
    </w:p>
    <w:p>
      <w:pPr>
        <w:ind w:firstLine="210" w:firstLineChars="100"/>
      </w:pPr>
      <w:r>
        <w:rPr>
          <w:rFonts w:hint="eastAsia"/>
          <w:lang w:val="en-US" w:eastAsia="zh-CN"/>
        </w:rPr>
        <w:t>VBAT/VCC</w: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</w:p>
    <w:p>
      <w:pPr>
        <w:ind w:firstLine="210" w:firstLineChars="100"/>
      </w:pPr>
      <w:r>
        <w:t>G</w:t>
      </w:r>
      <w:r>
        <w:rPr>
          <w:rFonts w:hint="eastAsia"/>
          <w:lang w:val="en-US" w:eastAsia="zh-CN"/>
        </w:rPr>
        <w:t xml:space="preserve">ND      </w:t>
      </w:r>
      <w:r>
        <w:t>----  GND</w:t>
      </w:r>
    </w:p>
    <w:p>
      <w:pPr>
        <w:ind w:firstLine="210" w:firstLineChars="1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TX/TXD    </w:t>
      </w:r>
      <w:r>
        <w:t>---</w:t>
      </w:r>
      <w:r>
        <w:rPr>
          <w:rFonts w:hint="eastAsia"/>
          <w:lang w:val="en-US" w:eastAsia="zh-CN"/>
        </w:rPr>
        <w:t>-</w:t>
      </w:r>
      <w:r>
        <w:t xml:space="preserve">  </w:t>
      </w:r>
      <w:r>
        <w:rPr>
          <w:rFonts w:hint="eastAsia"/>
          <w:lang w:val="en-US" w:eastAsia="zh-CN"/>
        </w:rPr>
        <w:t>RX</w:t>
      </w:r>
    </w:p>
    <w:p>
      <w:pPr>
        <w:ind w:firstLine="210" w:firstLine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RX/RXD    </w:t>
      </w:r>
      <w:r>
        <w:t xml:space="preserve">----  </w:t>
      </w:r>
      <w:r>
        <w:rPr>
          <w:rFonts w:hint="eastAsia"/>
          <w:lang w:val="en-US" w:eastAsia="zh-CN"/>
        </w:rPr>
        <w:t>TX</w:t>
      </w:r>
    </w:p>
    <w:p>
      <w:pPr>
        <w:ind w:firstLine="210" w:firstLineChars="1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RST </w:t>
      </w:r>
      <w:r>
        <w:t xml:space="preserve"> </w:t>
      </w:r>
      <w:r>
        <w:rPr>
          <w:rFonts w:hint="eastAsia"/>
          <w:lang w:val="en-US" w:eastAsia="zh-CN"/>
        </w:rPr>
        <w:t xml:space="preserve">    </w:t>
      </w:r>
      <w:r>
        <w:t xml:space="preserve"> ----  </w:t>
      </w:r>
      <w:r>
        <w:rPr>
          <w:rFonts w:hint="eastAsia"/>
          <w:lang w:val="en-US" w:eastAsia="zh-CN"/>
        </w:rPr>
        <w:t>RST</w:t>
      </w:r>
    </w:p>
    <w:p>
      <w:pPr>
        <w:rPr>
          <w:rFonts w:hint="default" w:ascii="仿宋" w:hAnsi="仿宋" w:eastAsia="仿宋"/>
          <w:lang w:val="en-US" w:eastAsia="zh-CN"/>
        </w:rPr>
      </w:pPr>
    </w:p>
    <w:p>
      <w:pPr>
        <w:numPr>
          <w:ilvl w:val="0"/>
          <w:numId w:val="2"/>
        </w:numPr>
        <w:rPr>
          <w:rFonts w:hint="eastAsia" w:ascii="仿宋" w:hAnsi="仿宋" w:eastAsia="仿宋"/>
          <w:lang w:val="en-US" w:eastAsia="zh-CN"/>
        </w:rPr>
      </w:pPr>
      <w:r>
        <w:rPr>
          <w:rFonts w:hint="eastAsia" w:ascii="仿宋" w:hAnsi="仿宋" w:eastAsia="仿宋"/>
        </w:rPr>
        <w:t>使用</w:t>
      </w:r>
      <w:r>
        <w:rPr>
          <w:rFonts w:hint="eastAsia" w:ascii="仿宋" w:hAnsi="仿宋" w:eastAsia="仿宋"/>
          <w:lang w:val="en-US" w:eastAsia="zh-CN"/>
        </w:rPr>
        <w:t>ECR6600</w:t>
      </w:r>
      <w:r>
        <w:rPr>
          <w:rFonts w:hint="eastAsia" w:ascii="仿宋" w:hAnsi="仿宋" w:eastAsia="仿宋"/>
        </w:rPr>
        <w:t>发包工具</w:t>
      </w:r>
      <w:r>
        <w:rPr>
          <w:rFonts w:hint="eastAsia" w:ascii="仿宋" w:hAnsi="仿宋" w:eastAsia="仿宋"/>
          <w:lang w:val="en-US" w:eastAsia="zh-CN"/>
        </w:rPr>
        <w:t>箱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3)打开Tool，</w:t>
      </w:r>
      <w:r>
        <w:rPr>
          <w:rFonts w:hint="eastAsia" w:ascii="仿宋" w:hAnsi="仿宋" w:eastAsia="仿宋"/>
          <w:lang w:val="en-US" w:eastAsia="zh-CN"/>
        </w:rPr>
        <w:t>通用命令界面切换AMT版本</w:t>
      </w:r>
      <w:r>
        <w:rPr>
          <w:rFonts w:hint="eastAsia" w:ascii="仿宋" w:hAnsi="仿宋" w:eastAsia="仿宋"/>
        </w:rPr>
        <w:t>：</w:t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4473575" cy="2933700"/>
            <wp:effectExtent l="0" t="0" r="6985" b="7620"/>
            <wp:docPr id="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735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 xml:space="preserve">4) </w:t>
      </w:r>
      <w:r>
        <w:rPr>
          <w:rFonts w:hint="eastAsia" w:ascii="仿宋" w:hAnsi="仿宋" w:eastAsia="仿宋"/>
          <w:lang w:val="en-US" w:eastAsia="zh-CN"/>
        </w:rPr>
        <w:t>通用界面关闭串口</w:t>
      </w:r>
      <w:r>
        <w:rPr>
          <w:rFonts w:hint="eastAsia" w:ascii="仿宋" w:hAnsi="仿宋" w:eastAsia="仿宋"/>
        </w:rPr>
        <w:t>：</w:t>
      </w:r>
    </w:p>
    <w:p>
      <w:r>
        <w:drawing>
          <wp:inline distT="0" distB="0" distL="114300" distR="114300">
            <wp:extent cx="5270500" cy="2868930"/>
            <wp:effectExtent l="0" t="0" r="2540" b="11430"/>
            <wp:docPr id="3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5)</w:t>
      </w:r>
      <w:r>
        <w:rPr>
          <w:rFonts w:hint="eastAsia" w:ascii="仿宋" w:hAnsi="仿宋" w:eastAsia="仿宋"/>
          <w:lang w:val="en-US" w:eastAsia="zh-CN"/>
        </w:rPr>
        <w:t>保持上电状态，进入RF操作界面，</w:t>
      </w:r>
      <w:r>
        <w:rPr>
          <w:rFonts w:hint="eastAsia" w:ascii="仿宋" w:hAnsi="仿宋" w:eastAsia="仿宋"/>
        </w:rPr>
        <w:t>选择需要测试的</w:t>
      </w:r>
      <w:r>
        <w:rPr>
          <w:rFonts w:hint="eastAsia" w:ascii="仿宋" w:hAnsi="仿宋" w:eastAsia="仿宋"/>
          <w:lang w:val="en-US" w:eastAsia="zh-CN"/>
        </w:rPr>
        <w:t>模式</w:t>
      </w:r>
      <w:r>
        <w:rPr>
          <w:rFonts w:hint="eastAsia" w:ascii="仿宋" w:hAnsi="仿宋" w:eastAsia="仿宋"/>
        </w:rPr>
        <w:t>，Channel，带宽，速率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  <w:lang w:val="en-US" w:eastAsia="zh-CN"/>
        </w:rPr>
        <w:t>开始测试</w:t>
      </w:r>
      <w:r>
        <w:rPr>
          <w:rFonts w:hint="eastAsia" w:ascii="仿宋" w:hAnsi="仿宋" w:eastAsia="仿宋"/>
        </w:rPr>
        <w:t>。</w:t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5274310" cy="2957830"/>
            <wp:effectExtent l="0" t="0" r="13970" b="13970"/>
            <wp:docPr id="3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  <w:r>
        <w:rPr>
          <w:rFonts w:ascii="仿宋" w:hAnsi="仿宋" w:eastAsia="仿宋"/>
        </w:rPr>
        <w:tab/>
      </w: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3.2 WIFI 自适应测试</w:t>
      </w:r>
    </w:p>
    <w:p>
      <w:pPr>
        <w:rPr>
          <w:rFonts w:hint="eastAsia" w:ascii="仿宋" w:hAnsi="仿宋" w:eastAsia="仿宋"/>
        </w:rPr>
      </w:pPr>
      <w:r>
        <w:rPr>
          <w:rFonts w:hint="eastAsia" w:ascii="仿宋" w:hAnsi="仿宋" w:eastAsia="仿宋"/>
        </w:rPr>
        <w:t>只需烧录自适用固件，模组通过指令连接上路由器即可</w:t>
      </w:r>
      <w:r>
        <w:rPr>
          <w:rFonts w:hint="eastAsia" w:ascii="仿宋" w:hAnsi="仿宋" w:eastAsia="仿宋"/>
          <w:lang w:eastAsia="zh-CN"/>
        </w:rPr>
        <w:t>。</w:t>
      </w:r>
      <w:r>
        <w:rPr>
          <w:rFonts w:hint="eastAsia" w:ascii="仿宋" w:hAnsi="仿宋" w:eastAsia="仿宋"/>
        </w:rPr>
        <w:t>连接串口（</w:t>
      </w:r>
      <w:r>
        <w:rPr>
          <w:rFonts w:hint="eastAsia" w:ascii="仿宋" w:hAnsi="仿宋" w:eastAsia="仿宋"/>
          <w:lang w:val="en-US" w:eastAsia="zh-CN"/>
        </w:rPr>
        <w:t>VBAT</w:t>
      </w:r>
      <w:r>
        <w:rPr>
          <w:rFonts w:hint="eastAsia" w:ascii="仿宋" w:hAnsi="仿宋" w:eastAsia="仿宋"/>
        </w:rPr>
        <w:t>，GND，Tx，Rx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  <w:lang w:val="en-US" w:eastAsia="zh-CN"/>
        </w:rPr>
        <w:t>RST</w:t>
      </w:r>
      <w:r>
        <w:rPr>
          <w:rFonts w:hint="eastAsia" w:ascii="仿宋" w:hAnsi="仿宋" w:eastAsia="仿宋"/>
        </w:rPr>
        <w:t>）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  <w:lang w:val="en-US" w:eastAsia="zh-CN"/>
        </w:rPr>
        <w:t>波特率115200，</w:t>
      </w:r>
      <w:r>
        <w:rPr>
          <w:rFonts w:hint="eastAsia" w:ascii="仿宋" w:hAnsi="仿宋" w:eastAsia="仿宋"/>
        </w:rPr>
        <w:t>相关AT指令如下：</w:t>
      </w:r>
    </w:p>
    <w:p>
      <w:r>
        <w:t xml:space="preserve">wpa remove_network all        </w:t>
      </w:r>
      <w:r>
        <w:rPr>
          <w:rFonts w:hint="eastAsia"/>
        </w:rPr>
        <w:t>/</w:t>
      </w:r>
      <w:r>
        <w:t>/</w:t>
      </w:r>
      <w:r>
        <w:rPr>
          <w:rFonts w:hint="eastAsia"/>
        </w:rPr>
        <w:t>配网</w:t>
      </w:r>
    </w:p>
    <w:p>
      <w:r>
        <w:t>wpa add_network</w:t>
      </w:r>
    </w:p>
    <w:p>
      <w:r>
        <w:t xml:space="preserve">wpa set_network 0 ssid "ABC"           </w:t>
      </w:r>
      <w:r>
        <w:rPr>
          <w:rFonts w:hint="eastAsia"/>
        </w:rPr>
        <w:t>修改ssid</w:t>
      </w:r>
    </w:p>
    <w:p>
      <w:r>
        <w:t xml:space="preserve">wpa set_network 0 psk "12345678"       </w:t>
      </w:r>
      <w:r>
        <w:rPr>
          <w:rFonts w:hint="eastAsia"/>
        </w:rPr>
        <w:t>修改psk</w:t>
      </w:r>
    </w:p>
    <w:p>
      <w:r>
        <w:t>wpa enable_network 0</w:t>
      </w:r>
    </w:p>
    <w:p>
      <w:pPr>
        <w:rPr>
          <w:rFonts w:hint="eastAsia" w:ascii="仿宋" w:hAnsi="仿宋" w:eastAsia="仿宋"/>
        </w:rPr>
      </w:pPr>
      <w:r>
        <w:t xml:space="preserve">ping 192.168.0.1 -c 100000 -s 1024  </w:t>
      </w:r>
      <w:r>
        <w:rPr>
          <w:rFonts w:hint="eastAsia"/>
        </w:rPr>
        <w:t xml:space="preserve">修改：路由器的ip地址 </w:t>
      </w:r>
      <w:r>
        <w:t xml:space="preserve"> </w:t>
      </w:r>
      <w:r>
        <w:rPr>
          <w:rFonts w:hint="eastAsia"/>
        </w:rPr>
        <w:t>/</w:t>
      </w:r>
      <w:r>
        <w:t>/</w:t>
      </w:r>
      <w:r>
        <w:rPr>
          <w:rFonts w:hint="eastAsia"/>
        </w:rPr>
        <w:t>-c</w:t>
      </w:r>
      <w:r>
        <w:t xml:space="preserve"> </w:t>
      </w:r>
      <w:r>
        <w:rPr>
          <w:rFonts w:hint="eastAsia"/>
        </w:rPr>
        <w:t>ping包个数 -s</w:t>
      </w:r>
      <w:r>
        <w:t xml:space="preserve"> </w:t>
      </w:r>
      <w:r>
        <w:rPr>
          <w:rFonts w:hint="eastAsia"/>
        </w:rPr>
        <w:t>ping包长度</w:t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3.</w:t>
      </w:r>
      <w:r>
        <w:rPr>
          <w:rFonts w:hint="eastAsia" w:ascii="仿宋" w:hAnsi="仿宋" w:eastAsia="仿宋"/>
          <w:b/>
          <w:lang w:val="en-US" w:eastAsia="zh-CN"/>
        </w:rPr>
        <w:t>3</w:t>
      </w:r>
      <w:r>
        <w:rPr>
          <w:rFonts w:hint="eastAsia" w:ascii="仿宋" w:hAnsi="仿宋" w:eastAsia="仿宋"/>
          <w:b/>
        </w:rPr>
        <w:t xml:space="preserve"> WIFI </w:t>
      </w:r>
      <w:r>
        <w:rPr>
          <w:rFonts w:hint="eastAsia" w:ascii="仿宋" w:hAnsi="仿宋" w:eastAsia="仿宋"/>
          <w:b/>
          <w:lang w:val="en-US" w:eastAsia="zh-CN"/>
        </w:rPr>
        <w:t>单载波</w:t>
      </w:r>
      <w:r>
        <w:rPr>
          <w:rFonts w:hint="eastAsia" w:ascii="仿宋" w:hAnsi="仿宋" w:eastAsia="仿宋"/>
          <w:b/>
        </w:rPr>
        <w:t>测试</w:t>
      </w:r>
    </w:p>
    <w:p>
      <w:pPr>
        <w:rPr>
          <w:rFonts w:hint="eastAsia" w:ascii="仿宋" w:hAnsi="仿宋" w:eastAsia="仿宋"/>
        </w:rPr>
      </w:pPr>
      <w:r>
        <w:rPr>
          <w:rFonts w:hint="eastAsia" w:ascii="仿宋" w:hAnsi="仿宋" w:eastAsia="仿宋"/>
        </w:rPr>
        <w:t>1）连接串口（</w:t>
      </w:r>
      <w:r>
        <w:rPr>
          <w:rFonts w:hint="eastAsia" w:ascii="仿宋" w:hAnsi="仿宋" w:eastAsia="仿宋"/>
          <w:lang w:val="en-US" w:eastAsia="zh-CN"/>
        </w:rPr>
        <w:t>VBAT</w:t>
      </w:r>
      <w:r>
        <w:rPr>
          <w:rFonts w:hint="eastAsia" w:ascii="仿宋" w:hAnsi="仿宋" w:eastAsia="仿宋"/>
        </w:rPr>
        <w:t>，GND，Tx，Rx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  <w:lang w:val="en-US" w:eastAsia="zh-CN"/>
        </w:rPr>
        <w:t>RST</w:t>
      </w:r>
      <w:r>
        <w:rPr>
          <w:rFonts w:hint="eastAsia" w:ascii="仿宋" w:hAnsi="仿宋" w:eastAsia="仿宋"/>
        </w:rPr>
        <w:t>）</w:t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 w:ascii="仿宋" w:hAnsi="仿宋" w:eastAsia="仿宋"/>
          <w:lang w:val="en-US" w:eastAsia="zh-CN"/>
        </w:rPr>
        <w:t xml:space="preserve">  </w:t>
      </w:r>
      <w:r>
        <w:rPr>
          <w:rFonts w:hint="eastAsia"/>
        </w:rPr>
        <w:t xml:space="preserve">模块     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串口板</w:t>
      </w:r>
    </w:p>
    <w:p>
      <w:pPr>
        <w:ind w:firstLine="210" w:firstLineChars="100"/>
      </w:pPr>
      <w:r>
        <w:rPr>
          <w:rFonts w:hint="eastAsia"/>
          <w:lang w:val="en-US" w:eastAsia="zh-CN"/>
        </w:rPr>
        <w:t>VBAT/VCC</w: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</w:p>
    <w:p>
      <w:pPr>
        <w:ind w:firstLine="210" w:firstLineChars="100"/>
      </w:pPr>
      <w:r>
        <w:t>G</w:t>
      </w:r>
      <w:r>
        <w:rPr>
          <w:rFonts w:hint="eastAsia"/>
          <w:lang w:val="en-US" w:eastAsia="zh-CN"/>
        </w:rPr>
        <w:t xml:space="preserve">ND      </w:t>
      </w:r>
      <w:r>
        <w:t>----  GND</w:t>
      </w:r>
    </w:p>
    <w:p>
      <w:pPr>
        <w:ind w:firstLine="210" w:firstLineChars="1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TX/TXD    </w:t>
      </w:r>
      <w:r>
        <w:t>---</w:t>
      </w:r>
      <w:r>
        <w:rPr>
          <w:rFonts w:hint="eastAsia"/>
          <w:lang w:val="en-US" w:eastAsia="zh-CN"/>
        </w:rPr>
        <w:t>-</w:t>
      </w:r>
      <w:r>
        <w:t xml:space="preserve">  </w:t>
      </w:r>
      <w:r>
        <w:rPr>
          <w:rFonts w:hint="eastAsia"/>
          <w:lang w:val="en-US" w:eastAsia="zh-CN"/>
        </w:rPr>
        <w:t>RX</w:t>
      </w:r>
    </w:p>
    <w:p>
      <w:pPr>
        <w:ind w:firstLine="210" w:firstLine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RX/RXD    </w:t>
      </w:r>
      <w:r>
        <w:t xml:space="preserve">----  </w:t>
      </w:r>
      <w:r>
        <w:rPr>
          <w:rFonts w:hint="eastAsia"/>
          <w:lang w:val="en-US" w:eastAsia="zh-CN"/>
        </w:rPr>
        <w:t>TX</w:t>
      </w:r>
    </w:p>
    <w:p>
      <w:pPr>
        <w:ind w:firstLine="210" w:firstLineChars="1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RST </w:t>
      </w:r>
      <w:r>
        <w:t xml:space="preserve"> </w:t>
      </w:r>
      <w:r>
        <w:rPr>
          <w:rFonts w:hint="eastAsia"/>
          <w:lang w:val="en-US" w:eastAsia="zh-CN"/>
        </w:rPr>
        <w:t xml:space="preserve">    </w:t>
      </w:r>
      <w:r>
        <w:t xml:space="preserve"> ----  </w:t>
      </w:r>
      <w:r>
        <w:rPr>
          <w:rFonts w:hint="eastAsia"/>
          <w:lang w:val="en-US" w:eastAsia="zh-CN"/>
        </w:rPr>
        <w:t>RST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2) 使用</w:t>
      </w:r>
      <w:r>
        <w:rPr>
          <w:rFonts w:hint="eastAsia" w:ascii="仿宋" w:hAnsi="仿宋" w:eastAsia="仿宋"/>
          <w:lang w:val="en-US" w:eastAsia="zh-CN"/>
        </w:rPr>
        <w:t>ECR6600</w:t>
      </w:r>
      <w:r>
        <w:rPr>
          <w:rFonts w:hint="eastAsia" w:ascii="仿宋" w:hAnsi="仿宋" w:eastAsia="仿宋"/>
        </w:rPr>
        <w:t>发包工具</w:t>
      </w:r>
      <w:r>
        <w:rPr>
          <w:rFonts w:hint="eastAsia" w:ascii="仿宋" w:hAnsi="仿宋" w:eastAsia="仿宋"/>
          <w:lang w:val="en-US" w:eastAsia="zh-CN"/>
        </w:rPr>
        <w:t>箱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3)打开Tool，</w:t>
      </w:r>
      <w:r>
        <w:rPr>
          <w:rFonts w:hint="eastAsia" w:ascii="仿宋" w:hAnsi="仿宋" w:eastAsia="仿宋"/>
          <w:lang w:val="en-US" w:eastAsia="zh-CN"/>
        </w:rPr>
        <w:t>通用命令界面切换AMT版本</w:t>
      </w:r>
      <w:r>
        <w:rPr>
          <w:rFonts w:hint="eastAsia" w:ascii="仿宋" w:hAnsi="仿宋" w:eastAsia="仿宋"/>
        </w:rPr>
        <w:t>：</w:t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4473575" cy="2933700"/>
            <wp:effectExtent l="0" t="0" r="6985" b="7620"/>
            <wp:docPr id="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735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 xml:space="preserve">4) </w:t>
      </w:r>
      <w:r>
        <w:rPr>
          <w:rFonts w:hint="eastAsia" w:ascii="仿宋" w:hAnsi="仿宋" w:eastAsia="仿宋"/>
          <w:lang w:val="en-US" w:eastAsia="zh-CN"/>
        </w:rPr>
        <w:t>通用界面关闭串口</w:t>
      </w:r>
      <w:r>
        <w:rPr>
          <w:rFonts w:hint="eastAsia" w:ascii="仿宋" w:hAnsi="仿宋" w:eastAsia="仿宋"/>
        </w:rPr>
        <w:t>：</w:t>
      </w:r>
    </w:p>
    <w:p>
      <w:r>
        <w:drawing>
          <wp:inline distT="0" distB="0" distL="114300" distR="114300">
            <wp:extent cx="5270500" cy="2868930"/>
            <wp:effectExtent l="0" t="0" r="2540" b="11430"/>
            <wp:docPr id="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5)</w:t>
      </w:r>
      <w:r>
        <w:rPr>
          <w:rFonts w:hint="eastAsia" w:ascii="仿宋" w:hAnsi="仿宋" w:eastAsia="仿宋"/>
          <w:lang w:val="en-US" w:eastAsia="zh-CN"/>
        </w:rPr>
        <w:t>保持上电状态，进入RF操作界面，</w:t>
      </w:r>
      <w:r>
        <w:rPr>
          <w:rFonts w:hint="eastAsia" w:ascii="仿宋" w:hAnsi="仿宋" w:eastAsia="仿宋"/>
        </w:rPr>
        <w:t>选择需要测试的</w:t>
      </w:r>
      <w:r>
        <w:rPr>
          <w:rFonts w:hint="eastAsia" w:ascii="仿宋" w:hAnsi="仿宋" w:eastAsia="仿宋"/>
          <w:lang w:val="en-US" w:eastAsia="zh-CN"/>
        </w:rPr>
        <w:t>模式</w:t>
      </w:r>
      <w:r>
        <w:rPr>
          <w:rFonts w:hint="eastAsia" w:ascii="仿宋" w:hAnsi="仿宋" w:eastAsia="仿宋"/>
        </w:rPr>
        <w:t>，Channel，带宽，速率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  <w:lang w:val="en-US" w:eastAsia="zh-CN"/>
        </w:rPr>
        <w:t>开始测试</w:t>
      </w:r>
      <w:r>
        <w:rPr>
          <w:rFonts w:hint="eastAsia" w:ascii="仿宋" w:hAnsi="仿宋" w:eastAsia="仿宋"/>
        </w:rPr>
        <w:t>。</w:t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5364480" cy="2994660"/>
            <wp:effectExtent l="0" t="0" r="0" b="762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3.</w:t>
      </w:r>
      <w:r>
        <w:rPr>
          <w:rFonts w:hint="eastAsia" w:ascii="仿宋" w:hAnsi="仿宋" w:eastAsia="仿宋"/>
          <w:b/>
          <w:lang w:val="en-US" w:eastAsia="zh-CN"/>
        </w:rPr>
        <w:t>4</w:t>
      </w:r>
      <w:r>
        <w:rPr>
          <w:rFonts w:hint="eastAsia" w:ascii="仿宋" w:hAnsi="仿宋" w:eastAsia="仿宋"/>
          <w:b/>
        </w:rPr>
        <w:t xml:space="preserve"> 蓝牙定频测试</w:t>
      </w:r>
    </w:p>
    <w:p>
      <w:pPr>
        <w:rPr>
          <w:rFonts w:hint="eastAsia" w:ascii="仿宋" w:hAnsi="仿宋" w:eastAsia="仿宋"/>
        </w:rPr>
      </w:pPr>
      <w:r>
        <w:rPr>
          <w:rFonts w:hint="eastAsia" w:ascii="仿宋" w:hAnsi="仿宋" w:eastAsia="仿宋"/>
        </w:rPr>
        <w:t>1)连接串口（3.3v，GND，Tx，Rx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  <w:lang w:val="en-US" w:eastAsia="zh-CN"/>
        </w:rPr>
        <w:t>RST</w:t>
      </w:r>
      <w:r>
        <w:rPr>
          <w:rFonts w:hint="eastAsia" w:ascii="仿宋" w:hAnsi="仿宋" w:eastAsia="仿宋"/>
        </w:rPr>
        <w:t>）</w:t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 w:ascii="仿宋" w:hAnsi="仿宋" w:eastAsia="仿宋"/>
          <w:lang w:val="en-US" w:eastAsia="zh-CN"/>
        </w:rPr>
        <w:t xml:space="preserve">   </w:t>
      </w:r>
      <w:r>
        <w:rPr>
          <w:rFonts w:hint="eastAsia"/>
        </w:rPr>
        <w:t xml:space="preserve">模块     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串口板</w:t>
      </w:r>
    </w:p>
    <w:p>
      <w:pPr>
        <w:ind w:firstLine="210" w:firstLineChars="100"/>
      </w:pPr>
      <w:r>
        <w:rPr>
          <w:rFonts w:hint="eastAsia"/>
          <w:lang w:val="en-US" w:eastAsia="zh-CN"/>
        </w:rPr>
        <w:t>VBAT/VCC</w: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</w:p>
    <w:p>
      <w:pPr>
        <w:ind w:firstLine="210" w:firstLineChars="100"/>
      </w:pPr>
      <w:r>
        <w:t>G</w:t>
      </w:r>
      <w:r>
        <w:rPr>
          <w:rFonts w:hint="eastAsia"/>
          <w:lang w:val="en-US" w:eastAsia="zh-CN"/>
        </w:rPr>
        <w:t xml:space="preserve">ND      </w:t>
      </w:r>
      <w:r>
        <w:t>----  GND</w:t>
      </w:r>
    </w:p>
    <w:p>
      <w:pPr>
        <w:ind w:firstLine="210" w:firstLineChars="1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TX/TXD    </w:t>
      </w:r>
      <w:r>
        <w:t>---</w:t>
      </w:r>
      <w:r>
        <w:rPr>
          <w:rFonts w:hint="eastAsia"/>
          <w:lang w:val="en-US" w:eastAsia="zh-CN"/>
        </w:rPr>
        <w:t>-</w:t>
      </w:r>
      <w:r>
        <w:t xml:space="preserve">  </w:t>
      </w:r>
      <w:r>
        <w:rPr>
          <w:rFonts w:hint="eastAsia"/>
          <w:lang w:val="en-US" w:eastAsia="zh-CN"/>
        </w:rPr>
        <w:t>RX</w:t>
      </w:r>
    </w:p>
    <w:p>
      <w:pPr>
        <w:ind w:firstLine="210" w:firstLine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RX/RXD    </w:t>
      </w:r>
      <w:r>
        <w:t xml:space="preserve">----  </w:t>
      </w:r>
      <w:r>
        <w:rPr>
          <w:rFonts w:hint="eastAsia"/>
          <w:lang w:val="en-US" w:eastAsia="zh-CN"/>
        </w:rPr>
        <w:t>TX</w:t>
      </w:r>
    </w:p>
    <w:p>
      <w:pPr>
        <w:ind w:firstLine="210" w:firstLineChars="1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RST </w:t>
      </w:r>
      <w:r>
        <w:t xml:space="preserve"> </w:t>
      </w:r>
      <w:r>
        <w:rPr>
          <w:rFonts w:hint="eastAsia"/>
          <w:lang w:val="en-US" w:eastAsia="zh-CN"/>
        </w:rPr>
        <w:t xml:space="preserve">    </w:t>
      </w:r>
      <w:r>
        <w:t xml:space="preserve"> ----  </w:t>
      </w:r>
      <w:r>
        <w:rPr>
          <w:rFonts w:hint="eastAsia"/>
          <w:lang w:val="en-US" w:eastAsia="zh-CN"/>
        </w:rPr>
        <w:t>RST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  <w:lang w:val="en-US" w:eastAsia="zh-CN"/>
        </w:rPr>
        <w:t>2</w:t>
      </w:r>
      <w:r>
        <w:rPr>
          <w:rFonts w:hint="eastAsia" w:ascii="仿宋" w:hAnsi="仿宋" w:eastAsia="仿宋"/>
        </w:rPr>
        <w:t>)使用</w:t>
      </w:r>
      <w:r>
        <w:rPr>
          <w:rFonts w:hint="eastAsia" w:ascii="仿宋" w:hAnsi="仿宋" w:eastAsia="仿宋"/>
          <w:lang w:val="en-US" w:eastAsia="zh-CN"/>
        </w:rPr>
        <w:t>ECR6600</w:t>
      </w:r>
      <w:r>
        <w:rPr>
          <w:rFonts w:hint="eastAsia" w:ascii="仿宋" w:hAnsi="仿宋" w:eastAsia="仿宋"/>
        </w:rPr>
        <w:t>发包工具</w:t>
      </w:r>
      <w:r>
        <w:rPr>
          <w:rFonts w:hint="eastAsia" w:ascii="仿宋" w:hAnsi="仿宋" w:eastAsia="仿宋"/>
          <w:lang w:val="en-US" w:eastAsia="zh-CN"/>
        </w:rPr>
        <w:t>箱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  <w:lang w:val="en-US" w:eastAsia="zh-CN"/>
        </w:rPr>
        <w:t>3</w:t>
      </w:r>
      <w:r>
        <w:rPr>
          <w:rFonts w:hint="eastAsia" w:ascii="仿宋" w:hAnsi="仿宋" w:eastAsia="仿宋"/>
        </w:rPr>
        <w:t>)设置如下</w:t>
      </w:r>
    </w:p>
    <w:p>
      <w:pPr>
        <w:rPr>
          <w:rFonts w:hint="default" w:ascii="仿宋" w:hAnsi="仿宋" w:eastAsia="仿宋"/>
          <w:lang w:val="en-US" w:eastAsia="zh-CN"/>
        </w:rPr>
      </w:pPr>
      <w:r>
        <w:rPr>
          <w:rFonts w:hint="eastAsia" w:ascii="仿宋" w:hAnsi="仿宋" w:eastAsia="仿宋"/>
        </w:rPr>
        <w:t>a）</w:t>
      </w:r>
      <w:r>
        <w:rPr>
          <w:rFonts w:hint="eastAsia" w:ascii="仿宋" w:hAnsi="仿宋" w:eastAsia="仿宋"/>
          <w:lang w:val="en-US" w:eastAsia="zh-CN"/>
        </w:rPr>
        <w:t>通用命令界面，打开串口，切换AMT版本</w:t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5255260" cy="3301365"/>
            <wp:effectExtent l="0" t="0" r="2540" b="5715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30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b)</w:t>
      </w:r>
      <w:r>
        <w:rPr>
          <w:rFonts w:hint="eastAsia" w:ascii="仿宋" w:hAnsi="仿宋" w:eastAsia="仿宋"/>
          <w:lang w:val="en-US" w:eastAsia="zh-CN"/>
        </w:rPr>
        <w:t>在通用界面关闭串口</w:t>
      </w:r>
      <w:r>
        <w:rPr>
          <w:rFonts w:hint="eastAsia" w:ascii="仿宋" w:hAnsi="仿宋" w:eastAsia="仿宋"/>
        </w:rPr>
        <w:t>：</w:t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5270500" cy="2868930"/>
            <wp:effectExtent l="0" t="0" r="2540" b="11430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c）</w:t>
      </w:r>
      <w:r>
        <w:rPr>
          <w:rFonts w:hint="eastAsia" w:ascii="仿宋" w:hAnsi="仿宋" w:eastAsia="仿宋"/>
          <w:lang w:val="en-US" w:eastAsia="zh-CN"/>
        </w:rPr>
        <w:t>进入RF操作界面，打开串口，选择BLE测试界面，选择测试速率、信道、功率等级、包类型，启动BLE测试</w:t>
      </w:r>
      <w:r>
        <w:rPr>
          <w:rFonts w:hint="eastAsia" w:ascii="仿宋" w:hAnsi="仿宋" w:eastAsia="仿宋"/>
        </w:rPr>
        <w:t>：</w:t>
      </w:r>
    </w:p>
    <w:p>
      <w:pPr>
        <w:rPr>
          <w:rFonts w:ascii="仿宋" w:hAnsi="仿宋" w:eastAsia="仿宋"/>
        </w:rPr>
      </w:pPr>
      <w:r>
        <w:drawing>
          <wp:inline distT="0" distB="0" distL="114300" distR="114300">
            <wp:extent cx="5274310" cy="2945765"/>
            <wp:effectExtent l="0" t="0" r="13970" b="10795"/>
            <wp:docPr id="3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3.</w:t>
      </w:r>
      <w:r>
        <w:rPr>
          <w:rFonts w:hint="eastAsia" w:ascii="仿宋" w:hAnsi="仿宋" w:eastAsia="仿宋"/>
          <w:b/>
          <w:lang w:val="en-US" w:eastAsia="zh-CN"/>
        </w:rPr>
        <w:t>5</w:t>
      </w:r>
      <w:r>
        <w:rPr>
          <w:rFonts w:hint="eastAsia" w:ascii="仿宋" w:hAnsi="仿宋" w:eastAsia="仿宋"/>
          <w:b/>
        </w:rPr>
        <w:t xml:space="preserve"> 通用灯固件配网测试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烧录时接线同上面所讲方法。</w:t>
      </w:r>
    </w:p>
    <w:p>
      <w:pPr>
        <w:rPr>
          <w:rFonts w:ascii="仿宋" w:hAnsi="仿宋" w:eastAsia="仿宋"/>
        </w:rPr>
      </w:pPr>
      <w:r>
        <w:rPr>
          <w:rFonts w:hint="eastAsia" w:ascii="仿宋" w:hAnsi="仿宋" w:eastAsia="仿宋"/>
        </w:rPr>
        <w:t>烧录完成后，进行授权激活</w:t>
      </w:r>
      <w:r>
        <w:rPr>
          <w:rFonts w:hint="eastAsia" w:ascii="仿宋" w:hAnsi="仿宋" w:eastAsia="仿宋"/>
          <w:lang w:eastAsia="zh-CN"/>
        </w:rPr>
        <w:t>，</w:t>
      </w:r>
      <w:r>
        <w:rPr>
          <w:rFonts w:hint="eastAsia" w:ascii="仿宋" w:hAnsi="仿宋" w:eastAsia="仿宋"/>
          <w:lang w:val="en-US" w:eastAsia="zh-CN"/>
        </w:rPr>
        <w:t>授权接线与烧录一致</w:t>
      </w:r>
      <w:r>
        <w:rPr>
          <w:rFonts w:hint="eastAsia" w:ascii="仿宋" w:hAnsi="仿宋" w:eastAsia="仿宋"/>
        </w:rPr>
        <w:t>。</w:t>
      </w: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</w:rPr>
        <w:t>使用正常灯的通用固件（见上面插入对象），授权码：</w:t>
      </w:r>
      <w:r>
        <w:rPr>
          <w:rFonts w:ascii="宋体" w:hAnsi="宋体" w:eastAsia="宋体" w:cs="宋体"/>
          <w:sz w:val="24"/>
          <w:szCs w:val="24"/>
        </w:rPr>
        <w:t>NEUgMxaRHShbJUm6</w:t>
      </w:r>
      <w:r>
        <w:rPr>
          <w:rFonts w:hint="eastAsia" w:ascii="仿宋" w:hAnsi="仿宋" w:eastAsia="仿宋"/>
        </w:rPr>
        <w:t>，</w:t>
      </w:r>
      <w:r>
        <w:rPr>
          <w:rFonts w:ascii="仿宋" w:hAnsi="仿宋" w:eastAsia="仿宋"/>
        </w:rPr>
        <w:t>授权码如使用完了</w:t>
      </w:r>
      <w:r>
        <w:rPr>
          <w:rFonts w:hint="eastAsia" w:ascii="仿宋" w:hAnsi="仿宋" w:eastAsia="仿宋"/>
        </w:rPr>
        <w:t>，</w:t>
      </w:r>
      <w:r>
        <w:rPr>
          <w:rFonts w:ascii="仿宋" w:hAnsi="仿宋" w:eastAsia="仿宋"/>
        </w:rPr>
        <w:t>可用如下PID自己在平台申请授权码</w:t>
      </w:r>
      <w:r>
        <w:rPr>
          <w:rFonts w:hint="eastAsia" w:ascii="仿宋" w:hAnsi="仿宋" w:eastAsia="仿宋"/>
        </w:rPr>
        <w:t>。选择不刷新固件。</w:t>
      </w:r>
    </w:p>
    <w:p>
      <w:pPr>
        <w:rPr>
          <w:rFonts w:hint="eastAsia" w:ascii="仿宋" w:hAnsi="仿宋" w:eastAsia="仿宋"/>
          <w:lang w:eastAsia="zh-CN"/>
        </w:rPr>
      </w:pPr>
      <w:r>
        <w:rPr>
          <w:rFonts w:ascii="仿宋" w:hAnsi="仿宋" w:eastAsia="仿宋"/>
        </w:rPr>
        <w:t xml:space="preserve">PID: </w:t>
      </w:r>
      <w:r>
        <w:rPr>
          <w:rFonts w:ascii="宋体" w:hAnsi="宋体" w:eastAsia="宋体" w:cs="宋体"/>
          <w:sz w:val="24"/>
          <w:szCs w:val="24"/>
        </w:rPr>
        <w:t>cwrs4kano8t1viot</w:t>
      </w:r>
      <w:r>
        <w:rPr>
          <w:rFonts w:ascii="仿宋" w:hAnsi="仿宋" w:eastAsia="仿宋"/>
        </w:rPr>
        <w:t xml:space="preserve">    1.0.</w:t>
      </w:r>
      <w:r>
        <w:rPr>
          <w:rFonts w:hint="eastAsia" w:ascii="仿宋" w:hAnsi="仿宋" w:eastAsia="仿宋"/>
          <w:lang w:val="en-US" w:eastAsia="zh-CN"/>
        </w:rPr>
        <w:t>2</w:t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  <w:b/>
        </w:rPr>
      </w:pPr>
      <w:r>
        <w:rPr>
          <w:rFonts w:hint="eastAsia" w:ascii="仿宋" w:hAnsi="仿宋" w:eastAsia="仿宋"/>
          <w:b/>
        </w:rPr>
        <w:t>3.</w:t>
      </w:r>
      <w:r>
        <w:rPr>
          <w:rFonts w:hint="eastAsia" w:ascii="仿宋" w:hAnsi="仿宋" w:eastAsia="仿宋"/>
          <w:b/>
          <w:lang w:val="en-US" w:eastAsia="zh-CN"/>
        </w:rPr>
        <w:t>6</w:t>
      </w:r>
      <w:r>
        <w:rPr>
          <w:rFonts w:hint="eastAsia" w:ascii="仿宋" w:hAnsi="仿宋" w:eastAsia="仿宋"/>
          <w:b/>
        </w:rPr>
        <w:t xml:space="preserve"> 蓝牙</w:t>
      </w:r>
      <w:r>
        <w:rPr>
          <w:rFonts w:hint="eastAsia" w:ascii="仿宋" w:hAnsi="仿宋" w:eastAsia="仿宋"/>
          <w:b/>
          <w:lang w:val="en-US" w:eastAsia="zh-CN"/>
        </w:rPr>
        <w:t>RX Blocking</w:t>
      </w:r>
      <w:r>
        <w:rPr>
          <w:rFonts w:hint="eastAsia" w:ascii="仿宋" w:hAnsi="仿宋" w:eastAsia="仿宋"/>
          <w:b/>
        </w:rPr>
        <w:t>测试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Rx Blocking测试接线：VBAT、GND 、TX、RX、RST；</w:t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</w:rPr>
        <w:t xml:space="preserve">模块     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串口板</w:t>
      </w:r>
    </w:p>
    <w:p>
      <w:r>
        <w:rPr>
          <w:rFonts w:hint="eastAsia"/>
          <w:lang w:val="en-US" w:eastAsia="zh-CN"/>
        </w:rPr>
        <w:t>VBAT/VCC</w: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</w:p>
    <w:p>
      <w:r>
        <w:t>G</w:t>
      </w:r>
      <w:r>
        <w:rPr>
          <w:rFonts w:hint="eastAsia"/>
          <w:lang w:val="en-US" w:eastAsia="zh-CN"/>
        </w:rPr>
        <w:t xml:space="preserve">ND      </w:t>
      </w:r>
      <w:r>
        <w:t>----  GND</w:t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TX/TXD    </w:t>
      </w:r>
      <w:r>
        <w:t>---</w:t>
      </w:r>
      <w:r>
        <w:rPr>
          <w:rFonts w:hint="eastAsia"/>
          <w:lang w:val="en-US" w:eastAsia="zh-CN"/>
        </w:rPr>
        <w:t>-</w:t>
      </w:r>
      <w:r>
        <w:t xml:space="preserve">  </w:t>
      </w:r>
      <w:r>
        <w:rPr>
          <w:rFonts w:hint="eastAsia"/>
          <w:lang w:val="en-US" w:eastAsia="zh-CN"/>
        </w:rPr>
        <w:t>RX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RX/RXD    </w:t>
      </w:r>
      <w:r>
        <w:t xml:space="preserve">----  </w:t>
      </w:r>
      <w:r>
        <w:rPr>
          <w:rFonts w:hint="eastAsia"/>
          <w:lang w:val="en-US" w:eastAsia="zh-CN"/>
        </w:rPr>
        <w:t>TX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RST </w:t>
      </w:r>
      <w:r>
        <w:t xml:space="preserve"> </w:t>
      </w:r>
      <w:r>
        <w:rPr>
          <w:rFonts w:hint="eastAsia"/>
          <w:lang w:val="en-US" w:eastAsia="zh-CN"/>
        </w:rPr>
        <w:t xml:space="preserve">    </w:t>
      </w:r>
      <w:r>
        <w:t xml:space="preserve"> ----  </w:t>
      </w:r>
      <w:r>
        <w:rPr>
          <w:rFonts w:hint="eastAsia"/>
          <w:lang w:val="en-US" w:eastAsia="zh-CN"/>
        </w:rPr>
        <w:t>RST</w:t>
      </w:r>
    </w:p>
    <w:p>
      <w:pPr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/>
          <w:lang w:val="en-US" w:eastAsia="zh-CN"/>
        </w:rPr>
        <w:t>Rx Blocking测试固件，通过USB与仪器连接；</w:t>
      </w:r>
    </w:p>
    <w:p/>
    <w:p>
      <w:r>
        <w:drawing>
          <wp:inline distT="0" distB="0" distL="114300" distR="114300">
            <wp:extent cx="3768090" cy="3924300"/>
            <wp:effectExtent l="0" t="0" r="11430" b="7620"/>
            <wp:docPr id="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6809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仪器设置：</w:t>
      </w:r>
    </w:p>
    <w:p>
      <w:r>
        <w:drawing>
          <wp:inline distT="0" distB="0" distL="114300" distR="114300">
            <wp:extent cx="5273040" cy="4015740"/>
            <wp:effectExtent l="0" t="0" r="0" b="7620"/>
            <wp:docPr id="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进入EUT Control界面；</w:t>
      </w:r>
    </w:p>
    <w:p>
      <w:pPr>
        <w:numPr>
          <w:ilvl w:val="0"/>
          <w:numId w:val="3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设置发射类型Low Energy；</w:t>
      </w:r>
    </w:p>
    <w:p>
      <w:pPr>
        <w:numPr>
          <w:ilvl w:val="0"/>
          <w:numId w:val="3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HW interface选择USB to RS232 adapter；</w:t>
      </w:r>
    </w:p>
    <w:p>
      <w:pPr>
        <w:numPr>
          <w:ilvl w:val="0"/>
          <w:numId w:val="3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波特率选择115200</w:t>
      </w:r>
    </w:p>
    <w:p>
      <w:pPr>
        <w:numPr>
          <w:ilvl w:val="0"/>
          <w:numId w:val="3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选择测试的信道；</w:t>
      </w:r>
    </w:p>
    <w:p>
      <w:pPr>
        <w:numPr>
          <w:ilvl w:val="0"/>
          <w:numId w:val="3"/>
        </w:numPr>
      </w:pPr>
      <w:r>
        <w:rPr>
          <w:rFonts w:hint="eastAsia"/>
          <w:lang w:val="en-US" w:eastAsia="zh-CN"/>
        </w:rPr>
        <w:t>设置线损（根据实际线损设置）：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442460" cy="1333500"/>
            <wp:effectExtent l="0" t="0" r="7620" b="7620"/>
            <wp:docPr id="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135880" cy="1211580"/>
            <wp:effectExtent l="0" t="0" r="0" b="7620"/>
            <wp:docPr id="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测试</w:t>
      </w:r>
      <w:r>
        <w:rPr>
          <w:rFonts w:hint="eastAsia" w:ascii="宋体" w:hAnsi="宋体" w:eastAsia="宋体" w:cs="宋体"/>
          <w:sz w:val="24"/>
        </w:rPr>
        <w:t>方法：</w:t>
      </w:r>
    </w:p>
    <w:p>
      <w:r>
        <w:drawing>
          <wp:inline distT="0" distB="0" distL="114300" distR="114300">
            <wp:extent cx="5269865" cy="3929380"/>
            <wp:effectExtent l="0" t="0" r="3175" b="2540"/>
            <wp:docPr id="1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  <w:r>
        <w:drawing>
          <wp:inline distT="0" distB="0" distL="114300" distR="114300">
            <wp:extent cx="5273675" cy="3798570"/>
            <wp:effectExtent l="0" t="0" r="14605" b="11430"/>
            <wp:docPr id="1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1：</w:t>
      </w:r>
      <w:r>
        <w:rPr>
          <w:rFonts w:hint="eastAsia" w:ascii="宋体" w:hAnsi="宋体" w:eastAsia="宋体" w:cs="宋体"/>
          <w:sz w:val="24"/>
          <w:lang w:val="en-US" w:eastAsia="zh-CN"/>
        </w:rPr>
        <w:t>设置Bluetooth Signaling ON</w:t>
      </w:r>
      <w:r>
        <w:rPr>
          <w:rFonts w:hint="eastAsia" w:ascii="宋体" w:hAnsi="宋体" w:eastAsia="宋体" w:cs="宋体"/>
          <w:sz w:val="24"/>
        </w:rPr>
        <w:t>。</w:t>
      </w:r>
    </w:p>
    <w:p>
      <w:pPr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2：</w:t>
      </w:r>
      <w:r>
        <w:rPr>
          <w:rFonts w:hint="eastAsia" w:ascii="宋体" w:hAnsi="宋体" w:eastAsia="宋体" w:cs="宋体"/>
          <w:sz w:val="24"/>
          <w:lang w:val="en-US" w:eastAsia="zh-CN"/>
        </w:rPr>
        <w:t>模组与CMW500仪器连接，连接成功后提示passed；</w:t>
      </w:r>
    </w:p>
    <w:p>
      <w:pPr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3：</w:t>
      </w:r>
      <w:r>
        <w:rPr>
          <w:rFonts w:hint="eastAsia" w:ascii="宋体" w:hAnsi="宋体" w:eastAsia="宋体" w:cs="宋体"/>
          <w:sz w:val="24"/>
          <w:lang w:val="en-US" w:eastAsia="zh-CN"/>
        </w:rPr>
        <w:t>选择Bluetooth Rx Meas进入接收测试界面；</w:t>
      </w:r>
    </w:p>
    <w:p>
      <w:pPr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4：</w:t>
      </w:r>
      <w:r>
        <w:rPr>
          <w:rFonts w:hint="eastAsia" w:ascii="宋体" w:hAnsi="宋体" w:eastAsia="宋体" w:cs="宋体"/>
          <w:sz w:val="24"/>
          <w:lang w:val="en-US" w:eastAsia="zh-CN"/>
        </w:rPr>
        <w:t>选择要测试的信道；</w:t>
      </w:r>
    </w:p>
    <w:p>
      <w:pPr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5：</w:t>
      </w:r>
      <w:r>
        <w:rPr>
          <w:rFonts w:hint="eastAsia" w:ascii="宋体" w:hAnsi="宋体" w:eastAsia="宋体" w:cs="宋体"/>
          <w:sz w:val="24"/>
          <w:lang w:val="en-US" w:eastAsia="zh-CN"/>
        </w:rPr>
        <w:t>设置信号强度；</w:t>
      </w:r>
    </w:p>
    <w:p>
      <w:pPr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6：</w:t>
      </w:r>
      <w:r>
        <w:rPr>
          <w:rFonts w:hint="eastAsia" w:ascii="宋体" w:hAnsi="宋体" w:eastAsia="宋体" w:cs="宋体"/>
          <w:sz w:val="24"/>
          <w:lang w:val="en-US" w:eastAsia="zh-CN"/>
        </w:rPr>
        <w:t>Rx Quality on;</w:t>
      </w:r>
    </w:p>
    <w:p>
      <w:pPr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7：</w:t>
      </w:r>
      <w:r>
        <w:rPr>
          <w:rFonts w:hint="eastAsia" w:ascii="宋体" w:hAnsi="宋体" w:eastAsia="宋体" w:cs="宋体"/>
          <w:sz w:val="24"/>
          <w:lang w:val="en-US" w:eastAsia="zh-CN"/>
        </w:rPr>
        <w:t>测试并显示丢包率；</w:t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/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4D61584"/>
    <w:multiLevelType w:val="singleLevel"/>
    <w:tmpl w:val="44D61584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6325B634"/>
    <w:multiLevelType w:val="singleLevel"/>
    <w:tmpl w:val="6325B634"/>
    <w:lvl w:ilvl="0" w:tentative="0">
      <w:start w:val="2"/>
      <w:numFmt w:val="decimal"/>
      <w:suff w:val="space"/>
      <w:lvlText w:val="%1)"/>
      <w:lvlJc w:val="left"/>
    </w:lvl>
  </w:abstractNum>
  <w:abstractNum w:abstractNumId="2">
    <w:nsid w:val="6CB07DB2"/>
    <w:multiLevelType w:val="multilevel"/>
    <w:tmpl w:val="6CB07DB2"/>
    <w:lvl w:ilvl="0" w:tentative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 w:tentative="0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7C5"/>
    <w:rsid w:val="00070112"/>
    <w:rsid w:val="000A4C1E"/>
    <w:rsid w:val="000C330C"/>
    <w:rsid w:val="00127FA5"/>
    <w:rsid w:val="002D538D"/>
    <w:rsid w:val="004076B1"/>
    <w:rsid w:val="004877C5"/>
    <w:rsid w:val="00545559"/>
    <w:rsid w:val="0065694E"/>
    <w:rsid w:val="006F0C1B"/>
    <w:rsid w:val="006F658F"/>
    <w:rsid w:val="008016A1"/>
    <w:rsid w:val="008D1997"/>
    <w:rsid w:val="00907100"/>
    <w:rsid w:val="009408B7"/>
    <w:rsid w:val="009C073F"/>
    <w:rsid w:val="00A376B7"/>
    <w:rsid w:val="00A4419E"/>
    <w:rsid w:val="00A83453"/>
    <w:rsid w:val="00AD523F"/>
    <w:rsid w:val="00B56370"/>
    <w:rsid w:val="00C33AEB"/>
    <w:rsid w:val="00C971EB"/>
    <w:rsid w:val="00D91279"/>
    <w:rsid w:val="00E044D2"/>
    <w:rsid w:val="07CF4720"/>
    <w:rsid w:val="0E6C00B1"/>
    <w:rsid w:val="0EC71E15"/>
    <w:rsid w:val="0FCF1D24"/>
    <w:rsid w:val="102E407E"/>
    <w:rsid w:val="150612DC"/>
    <w:rsid w:val="158B6601"/>
    <w:rsid w:val="1C863CBC"/>
    <w:rsid w:val="22086465"/>
    <w:rsid w:val="27643A91"/>
    <w:rsid w:val="298125F3"/>
    <w:rsid w:val="29EA5D44"/>
    <w:rsid w:val="2BA339B6"/>
    <w:rsid w:val="2D3B04DA"/>
    <w:rsid w:val="3371176F"/>
    <w:rsid w:val="35400DB0"/>
    <w:rsid w:val="404B5E01"/>
    <w:rsid w:val="40DF5A7B"/>
    <w:rsid w:val="40FA06F1"/>
    <w:rsid w:val="4226140A"/>
    <w:rsid w:val="460619A6"/>
    <w:rsid w:val="47C0341E"/>
    <w:rsid w:val="48EC3A0B"/>
    <w:rsid w:val="4A3B402B"/>
    <w:rsid w:val="50C425A0"/>
    <w:rsid w:val="543B5C45"/>
    <w:rsid w:val="54537E71"/>
    <w:rsid w:val="551D463E"/>
    <w:rsid w:val="5558556A"/>
    <w:rsid w:val="5A32532F"/>
    <w:rsid w:val="5AD453F1"/>
    <w:rsid w:val="5F10705D"/>
    <w:rsid w:val="61A86C45"/>
    <w:rsid w:val="61D047FB"/>
    <w:rsid w:val="65D71D63"/>
    <w:rsid w:val="6C100E1E"/>
    <w:rsid w:val="6C9F26DA"/>
    <w:rsid w:val="6EA36158"/>
    <w:rsid w:val="70404741"/>
    <w:rsid w:val="71C215D9"/>
    <w:rsid w:val="75270B80"/>
    <w:rsid w:val="76150E66"/>
    <w:rsid w:val="77EC182D"/>
    <w:rsid w:val="7D7B33BC"/>
    <w:rsid w:val="7D8D0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6"/>
    <w:semiHidden/>
    <w:unhideWhenUsed/>
    <w:qFormat/>
    <w:uiPriority w:val="99"/>
    <w:rPr>
      <w:sz w:val="18"/>
      <w:szCs w:val="18"/>
    </w:rPr>
  </w:style>
  <w:style w:type="paragraph" w:styleId="5">
    <w:name w:val="List Paragraph"/>
    <w:basedOn w:val="1"/>
    <w:qFormat/>
    <w:uiPriority w:val="34"/>
    <w:pPr>
      <w:ind w:firstLine="420" w:firstLineChars="200"/>
    </w:pPr>
  </w:style>
  <w:style w:type="character" w:customStyle="1" w:styleId="6">
    <w:name w:val="批注框文本 Char"/>
    <w:basedOn w:val="4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0" Type="http://schemas.openxmlformats.org/officeDocument/2006/relationships/fontTable" Target="fontTable.xml"/><Relationship Id="rId4" Type="http://schemas.openxmlformats.org/officeDocument/2006/relationships/image" Target="media/image1.png"/><Relationship Id="rId39" Type="http://schemas.openxmlformats.org/officeDocument/2006/relationships/numbering" Target="numbering.xml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theme" Target="theme/theme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emf"/><Relationship Id="rId26" Type="http://schemas.openxmlformats.org/officeDocument/2006/relationships/oleObject" Target="embeddings/oleObject5.bin"/><Relationship Id="rId25" Type="http://schemas.openxmlformats.org/officeDocument/2006/relationships/image" Target="media/image18.emf"/><Relationship Id="rId24" Type="http://schemas.openxmlformats.org/officeDocument/2006/relationships/oleObject" Target="embeddings/oleObject4.bin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emf"/><Relationship Id="rId20" Type="http://schemas.openxmlformats.org/officeDocument/2006/relationships/oleObject" Target="embeddings/oleObject3.bin"/><Relationship Id="rId2" Type="http://schemas.openxmlformats.org/officeDocument/2006/relationships/settings" Target="settings.xml"/><Relationship Id="rId19" Type="http://schemas.openxmlformats.org/officeDocument/2006/relationships/image" Target="media/image14.emf"/><Relationship Id="rId18" Type="http://schemas.openxmlformats.org/officeDocument/2006/relationships/oleObject" Target="embeddings/oleObject2.bin"/><Relationship Id="rId17" Type="http://schemas.openxmlformats.org/officeDocument/2006/relationships/image" Target="media/image13.emf"/><Relationship Id="rId16" Type="http://schemas.openxmlformats.org/officeDocument/2006/relationships/oleObject" Target="embeddings/oleObject1.bin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1247</Words>
  <Characters>2024</Characters>
  <Lines>14</Lines>
  <Paragraphs>4</Paragraphs>
  <TotalTime>8</TotalTime>
  <ScaleCrop>false</ScaleCrop>
  <LinksUpToDate>false</LinksUpToDate>
  <CharactersWithSpaces>2549</CharactersWithSpaces>
  <Application>WPS Office_11.1.0.11875_F1E327BC-269C-435d-A152-05C5408002CA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林云</cp:lastModifiedBy>
  <dcterms:modified xsi:type="dcterms:W3CDTF">2022-07-22T10:47:59Z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2052-11.1.0.11875</vt:lpwstr>
  </property>
  <property fmtid="{D5CDD505-2E9C-101B-9397-08002B2CF9AE}" pid="3" name="ICV">
    <vt:lpwstr>107C61A5CECA495384AB1ABEF862C3D8</vt:lpwstr>
  </property>
</Properties>
</file>