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2306098">
      <w:pPr>
        <w:jc w:val="center"/>
        <w:rPr>
          <w:rFonts w:hint="eastAsia" w:ascii="仿宋" w:hAnsi="仿宋" w:eastAsia="仿宋"/>
          <w:b/>
          <w:sz w:val="28"/>
          <w:szCs w:val="28"/>
          <w:lang w:val="en-US" w:eastAsia="zh-CN"/>
        </w:rPr>
      </w:pPr>
    </w:p>
    <w:p w14:paraId="65F06199">
      <w:pPr>
        <w:rPr>
          <w:rFonts w:hint="eastAsia" w:ascii="仿宋" w:hAnsi="仿宋" w:eastAsia="仿宋"/>
          <w:b/>
          <w:sz w:val="28"/>
          <w:szCs w:val="28"/>
        </w:rPr>
      </w:pPr>
    </w:p>
    <w:sdt>
      <w:sdt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  <w:id w:val="147468758"/>
        <w15:color w:val="DBDBDB"/>
        <w:docPartObj>
          <w:docPartGallery w:val="Table of Contents"/>
          <w:docPartUnique/>
        </w:docPartObj>
      </w:sdtPr>
      <w:sdtEnd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</w:sdtEndPr>
      <w:sdtContent>
        <w:p w14:paraId="0F8847B9">
          <w:pPr>
            <w:jc w:val="center"/>
            <w:rPr>
              <w:rFonts w:hint="eastAsia" w:ascii="仿宋" w:hAnsi="仿宋" w:eastAsia="仿宋"/>
              <w:b/>
              <w:sz w:val="28"/>
              <w:szCs w:val="28"/>
            </w:rPr>
          </w:pPr>
          <w:bookmarkStart w:id="0" w:name="_Toc11913"/>
          <w:r>
            <w:rPr>
              <w:rFonts w:hint="eastAsia" w:asciiTheme="minorEastAsia" w:hAnsiTheme="minorEastAsia" w:cstheme="minorEastAsia"/>
              <w:b/>
              <w:sz w:val="40"/>
              <w:szCs w:val="40"/>
              <w:lang w:val="en-US" w:eastAsia="zh-CN"/>
            </w:rPr>
            <w:t>CB</w:t>
          </w:r>
          <w:r>
            <w:rPr>
              <w:rFonts w:hint="eastAsia" w:asciiTheme="minorEastAsia" w:hAnsiTheme="minorEastAsia" w:eastAsiaTheme="minorEastAsia" w:cstheme="minorEastAsia"/>
              <w:b/>
              <w:sz w:val="40"/>
              <w:szCs w:val="40"/>
            </w:rPr>
            <w:t>系列</w:t>
          </w:r>
          <w:r>
            <w:rPr>
              <w:rFonts w:hint="eastAsia" w:asciiTheme="minorEastAsia" w:hAnsiTheme="minorEastAsia" w:cstheme="minorEastAsia"/>
              <w:b/>
              <w:sz w:val="40"/>
              <w:szCs w:val="40"/>
              <w:lang w:val="en-US" w:eastAsia="zh-CN"/>
            </w:rPr>
            <w:t>测试烧录</w:t>
          </w:r>
          <w:r>
            <w:rPr>
              <w:rFonts w:hint="eastAsia" w:asciiTheme="minorEastAsia" w:hAnsiTheme="minorEastAsia" w:eastAsiaTheme="minorEastAsia" w:cstheme="minorEastAsia"/>
              <w:b/>
              <w:sz w:val="40"/>
              <w:szCs w:val="40"/>
            </w:rPr>
            <w:t>指导</w:t>
          </w:r>
        </w:p>
        <w:p w14:paraId="04ADC8A2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 w:cstheme="minorBidi"/>
              <w:kern w:val="2"/>
              <w:sz w:val="21"/>
              <w:szCs w:val="22"/>
              <w:lang w:val="en-US" w:eastAsia="zh-CN" w:bidi="ar-SA"/>
            </w:rPr>
          </w:pPr>
        </w:p>
        <w:p w14:paraId="01C22E37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b/>
              <w:bCs/>
              <w:sz w:val="32"/>
              <w:szCs w:val="36"/>
            </w:rPr>
          </w:pPr>
          <w:r>
            <w:rPr>
              <w:rFonts w:ascii="宋体" w:hAnsi="宋体" w:eastAsia="宋体"/>
              <w:b/>
              <w:bCs/>
              <w:sz w:val="32"/>
              <w:szCs w:val="36"/>
            </w:rPr>
            <w:t>目</w:t>
          </w:r>
          <w:r>
            <w:rPr>
              <w:rFonts w:hint="eastAsia" w:ascii="宋体" w:hAnsi="宋体" w:eastAsia="宋体"/>
              <w:b/>
              <w:bCs/>
              <w:sz w:val="32"/>
              <w:szCs w:val="36"/>
              <w:lang w:val="en-US" w:eastAsia="zh-CN"/>
            </w:rPr>
            <w:t xml:space="preserve"> </w:t>
          </w:r>
          <w:r>
            <w:rPr>
              <w:rFonts w:ascii="宋体" w:hAnsi="宋体" w:eastAsia="宋体"/>
              <w:b/>
              <w:bCs/>
              <w:sz w:val="32"/>
              <w:szCs w:val="36"/>
            </w:rPr>
            <w:t>录</w:t>
          </w:r>
        </w:p>
        <w:p w14:paraId="5BFA2D8C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sz w:val="21"/>
            </w:rPr>
          </w:pPr>
        </w:p>
        <w:p w14:paraId="09D9FB1A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fldChar w:fldCharType="begin"/>
          </w:r>
          <w:r>
            <w:instrText xml:space="preserve">TOC \o "1-1" \h \u </w:instrText>
          </w:r>
          <w:r>
            <w:fldChar w:fldCharType="separate"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_Toc18570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一、样品准备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_Toc18570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5B5BC4F7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_Toc21486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二、下载模组认证资料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_Toc21486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3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50A480B1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_Toc4953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三、接线指导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_Toc4953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5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20A20B31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_Toc14209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四、</w:t>
          </w:r>
          <w:r>
            <w:rPr>
              <w:rFonts w:hint="eastAsia"/>
              <w:sz w:val="28"/>
              <w:szCs w:val="32"/>
            </w:rPr>
            <w:t>Wi-Fi定频测试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_Toc14209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7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64018DC3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_Toc20032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五、</w:t>
          </w:r>
          <w:r>
            <w:rPr>
              <w:rFonts w:hint="eastAsia"/>
              <w:sz w:val="28"/>
              <w:szCs w:val="32"/>
            </w:rPr>
            <w:t>B</w:t>
          </w:r>
          <w:r>
            <w:rPr>
              <w:rFonts w:hint="eastAsia"/>
              <w:sz w:val="28"/>
              <w:szCs w:val="32"/>
              <w:lang w:val="en-US" w:eastAsia="zh-CN"/>
            </w:rPr>
            <w:t>LE定频测试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_Toc20032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11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4A148B9C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_Toc16652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六、</w:t>
          </w:r>
          <w:r>
            <w:rPr>
              <w:rFonts w:hint="eastAsia"/>
              <w:sz w:val="28"/>
              <w:szCs w:val="32"/>
            </w:rPr>
            <w:t>Wi</w:t>
          </w:r>
          <w:r>
            <w:rPr>
              <w:sz w:val="28"/>
              <w:szCs w:val="32"/>
            </w:rPr>
            <w:t>-</w:t>
          </w:r>
          <w:r>
            <w:rPr>
              <w:rFonts w:hint="eastAsia"/>
              <w:sz w:val="28"/>
              <w:szCs w:val="32"/>
            </w:rPr>
            <w:t>Fi自适应测试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_Toc16652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16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6F4659F0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_Toc16771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七、BLE</w:t>
          </w:r>
          <w:r>
            <w:rPr>
              <w:rFonts w:hint="eastAsia"/>
              <w:sz w:val="28"/>
              <w:szCs w:val="32"/>
            </w:rPr>
            <w:t>信令测试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_Toc16771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19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5FF571FA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_Toc31673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八、烧录固件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_Toc31673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21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01871ACD">
          <w:pPr>
            <w:pStyle w:val="6"/>
            <w:tabs>
              <w:tab w:val="right" w:leader="dot" w:pos="8306"/>
            </w:tabs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_Toc1970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九、样机制作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_Toc1970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22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593D2F5A">
          <w:r>
            <w:fldChar w:fldCharType="end"/>
          </w:r>
        </w:p>
      </w:sdtContent>
    </w:sdt>
    <w:p w14:paraId="217D8107">
      <w:pPr>
        <w:pStyle w:val="2"/>
        <w:bidi w:val="0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bookmarkEnd w:id="0"/>
    <w:p w14:paraId="511A0EED">
      <w:pPr>
        <w:pStyle w:val="2"/>
        <w:numPr>
          <w:ilvl w:val="0"/>
          <w:numId w:val="0"/>
        </w:numPr>
        <w:bidi w:val="0"/>
        <w:rPr>
          <w:rFonts w:hint="default"/>
          <w:lang w:val="en-US" w:eastAsia="zh-CN"/>
        </w:rPr>
      </w:pPr>
      <w:bookmarkStart w:id="1" w:name="_Toc11448"/>
      <w:bookmarkStart w:id="2" w:name="_Toc1255"/>
      <w:bookmarkStart w:id="3" w:name="_Toc18570"/>
      <w:r>
        <w:rPr>
          <w:rFonts w:hint="eastAsia"/>
          <w:lang w:val="en-US" w:eastAsia="zh-CN"/>
        </w:rPr>
        <w:t>一、</w:t>
      </w:r>
      <w:bookmarkStart w:id="4" w:name="_Toc11619"/>
      <w:bookmarkStart w:id="5" w:name="_Toc26711"/>
      <w:bookmarkStart w:id="6" w:name="_Toc13372"/>
      <w:r>
        <w:rPr>
          <w:rFonts w:hint="eastAsia"/>
          <w:lang w:val="en-US" w:eastAsia="zh-CN"/>
        </w:rPr>
        <w:t>样品准备</w:t>
      </w:r>
      <w:bookmarkEnd w:id="1"/>
      <w:bookmarkEnd w:id="2"/>
      <w:bookmarkEnd w:id="3"/>
      <w:bookmarkEnd w:id="4"/>
      <w:bookmarkEnd w:id="5"/>
    </w:p>
    <w:p w14:paraId="4B06F10E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1、购买链接（串口板、认证模组等）</w:t>
      </w:r>
    </w:p>
    <w:p w14:paraId="30E57643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"https://iot.tuya.com/purchase/store?page=1&amp;tag=&amp;q="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0"/>
          <w:rFonts w:hint="eastAsia"/>
          <w:lang w:val="en-US" w:eastAsia="zh-CN"/>
        </w:rPr>
        <w:t>https://iot.tuya.com/purchase/store?page=1&amp;tag=&amp;q=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 xml:space="preserve"> </w:t>
      </w:r>
    </w:p>
    <w:p w14:paraId="5142B806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2、认证需有串口板，若无串口板则要购买；建议购买，其他串口板经常遇到测试异常。</w:t>
      </w:r>
    </w:p>
    <w:p w14:paraId="34301E71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1284605" cy="1543050"/>
            <wp:effectExtent l="0" t="0" r="10795" b="11430"/>
            <wp:docPr id="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1"/>
                    <pic:cNvPicPr>
                      <a:picLocks noChangeAspect="1"/>
                    </pic:cNvPicPr>
                  </pic:nvPicPr>
                  <pic:blipFill>
                    <a:blip r:embed="rId5"/>
                    <a:srcRect l="44696" t="40546" b="1683"/>
                    <a:stretch>
                      <a:fillRect/>
                    </a:stretch>
                  </pic:blipFill>
                  <pic:spPr>
                    <a:xfrm>
                      <a:off x="0" y="0"/>
                      <a:ext cx="128460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AF5C5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3、根据认证需求购买或准备相应的模组。</w:t>
      </w:r>
      <w:r>
        <w:rPr>
          <w:rFonts w:hint="eastAsia"/>
          <w:b/>
          <w:bCs/>
          <w:color w:val="FF0000"/>
          <w:sz w:val="24"/>
          <w:szCs w:val="24"/>
          <w:lang w:val="en-US" w:eastAsia="zh-CN"/>
        </w:rPr>
        <w:t>注：以实验室提供的样品需求为主。</w:t>
      </w:r>
    </w:p>
    <w:tbl>
      <w:tblPr>
        <w:tblStyle w:val="8"/>
        <w:tblW w:w="885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4"/>
        <w:gridCol w:w="1489"/>
        <w:gridCol w:w="1500"/>
        <w:gridCol w:w="1764"/>
        <w:gridCol w:w="2400"/>
      </w:tblGrid>
      <w:tr w14:paraId="79ABEC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1704" w:type="dxa"/>
            <w:shd w:val="clear" w:color="auto" w:fill="DCD8C2" w:themeFill="background2" w:themeFillShade="E5"/>
            <w:vAlign w:val="center"/>
          </w:tcPr>
          <w:p w14:paraId="62E57DEB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shd w:val="clear" w:color="auto" w:fil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  <w:lang w:val="en-US" w:eastAsia="zh-CN"/>
              </w:rPr>
              <w:t>RF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认证</w:t>
            </w:r>
          </w:p>
        </w:tc>
        <w:tc>
          <w:tcPr>
            <w:tcW w:w="1489" w:type="dxa"/>
            <w:shd w:val="clear" w:color="auto" w:fill="DCD8C2" w:themeFill="background2" w:themeFillShade="E5"/>
            <w:vAlign w:val="center"/>
          </w:tcPr>
          <w:p w14:paraId="2BD2388D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  <w:b/>
                <w:bCs/>
                <w:color w:val="auto"/>
                <w:shd w:val="clear" w:color="auto" w:fill="auto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定频传导</w:t>
            </w:r>
          </w:p>
        </w:tc>
        <w:tc>
          <w:tcPr>
            <w:tcW w:w="1500" w:type="dxa"/>
            <w:shd w:val="clear" w:color="auto" w:fill="DCD8C2" w:themeFill="background2" w:themeFillShade="E5"/>
            <w:vAlign w:val="center"/>
          </w:tcPr>
          <w:p w14:paraId="3BF85301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  <w:b/>
                <w:bCs/>
                <w:color w:val="auto"/>
                <w:shd w:val="clear" w:color="auto" w:fill="auto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定频辐射</w:t>
            </w:r>
          </w:p>
        </w:tc>
        <w:tc>
          <w:tcPr>
            <w:tcW w:w="1764" w:type="dxa"/>
            <w:shd w:val="clear" w:color="auto" w:fill="DCD8C2" w:themeFill="background2" w:themeFillShade="E5"/>
            <w:vAlign w:val="center"/>
          </w:tcPr>
          <w:p w14:paraId="2B491D33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  <w:b/>
                <w:bCs/>
                <w:color w:val="auto"/>
                <w:shd w:val="clear" w:color="auto" w:fill="auto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自适应</w:t>
            </w:r>
          </w:p>
        </w:tc>
        <w:tc>
          <w:tcPr>
            <w:tcW w:w="2400" w:type="dxa"/>
            <w:shd w:val="clear" w:color="auto" w:fill="DCD8C2" w:themeFill="background2" w:themeFillShade="E5"/>
            <w:vAlign w:val="center"/>
          </w:tcPr>
          <w:p w14:paraId="2ABFA08B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 w:eastAsiaTheme="minorEastAsia"/>
                <w:b/>
                <w:bCs/>
                <w:color w:val="auto"/>
                <w:shd w:val="clear" w:color="auto" w:fill="auto"/>
                <w:lang w:eastAsia="zh-CN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正常样机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  <w:lang w:eastAsia="zh-CN"/>
              </w:rPr>
              <w:t>（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  <w:lang w:val="en-US" w:eastAsia="zh-CN"/>
              </w:rPr>
              <w:t>按机构要求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  <w:lang w:eastAsia="zh-CN"/>
              </w:rPr>
              <w:t>）</w:t>
            </w:r>
          </w:p>
        </w:tc>
      </w:tr>
      <w:tr w14:paraId="6E622F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1704" w:type="dxa"/>
            <w:shd w:val="clear" w:color="auto" w:fill="DCD8C2" w:themeFill="background2" w:themeFillShade="E5"/>
            <w:vAlign w:val="center"/>
          </w:tcPr>
          <w:p w14:paraId="13426AB8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CE(欧洲)</w:t>
            </w:r>
          </w:p>
        </w:tc>
        <w:tc>
          <w:tcPr>
            <w:tcW w:w="1489" w:type="dxa"/>
            <w:vAlign w:val="center"/>
          </w:tcPr>
          <w:p w14:paraId="6B412407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  <w:vAlign w:val="center"/>
          </w:tcPr>
          <w:p w14:paraId="5BEEE8F9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  <w:vAlign w:val="center"/>
          </w:tcPr>
          <w:p w14:paraId="6FFF8DD8">
            <w:pPr>
              <w:numPr>
                <w:ilvl w:val="0"/>
                <w:numId w:val="0"/>
              </w:numPr>
              <w:bidi w:val="0"/>
              <w:ind w:firstLine="37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2400" w:type="dxa"/>
            <w:vAlign w:val="center"/>
          </w:tcPr>
          <w:p w14:paraId="7F7AC137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2个</w:t>
            </w:r>
          </w:p>
        </w:tc>
      </w:tr>
      <w:tr w14:paraId="65708F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1704" w:type="dxa"/>
            <w:shd w:val="clear" w:color="auto" w:fill="DCD8C2" w:themeFill="background2" w:themeFillShade="E5"/>
            <w:vAlign w:val="center"/>
          </w:tcPr>
          <w:p w14:paraId="23363FD4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FCC (美国)</w:t>
            </w:r>
          </w:p>
        </w:tc>
        <w:tc>
          <w:tcPr>
            <w:tcW w:w="1489" w:type="dxa"/>
            <w:vAlign w:val="center"/>
          </w:tcPr>
          <w:p w14:paraId="0A899E9A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  <w:vAlign w:val="center"/>
          </w:tcPr>
          <w:p w14:paraId="6528AC17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  <w:vAlign w:val="center"/>
          </w:tcPr>
          <w:p w14:paraId="4F7291E8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  <w:vAlign w:val="center"/>
          </w:tcPr>
          <w:p w14:paraId="6D5C821E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</w:tr>
      <w:tr w14:paraId="1D742A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1704" w:type="dxa"/>
            <w:shd w:val="clear" w:color="auto" w:fill="DCD8C2" w:themeFill="background2" w:themeFillShade="E5"/>
            <w:vAlign w:val="center"/>
          </w:tcPr>
          <w:p w14:paraId="7B0B9CC0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IC (加拿大)</w:t>
            </w:r>
          </w:p>
        </w:tc>
        <w:tc>
          <w:tcPr>
            <w:tcW w:w="1489" w:type="dxa"/>
            <w:vAlign w:val="center"/>
          </w:tcPr>
          <w:p w14:paraId="123DA2B7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  <w:vAlign w:val="center"/>
          </w:tcPr>
          <w:p w14:paraId="5CEFFD2C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  <w:vAlign w:val="center"/>
          </w:tcPr>
          <w:p w14:paraId="7980B8E9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  <w:vAlign w:val="center"/>
          </w:tcPr>
          <w:p w14:paraId="6524D56B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</w:tr>
      <w:tr w14:paraId="769302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1704" w:type="dxa"/>
            <w:shd w:val="clear" w:color="auto" w:fill="DCD8C2" w:themeFill="background2" w:themeFillShade="E5"/>
            <w:vAlign w:val="center"/>
          </w:tcPr>
          <w:p w14:paraId="2616C25D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NCC (台湾)</w:t>
            </w:r>
          </w:p>
        </w:tc>
        <w:tc>
          <w:tcPr>
            <w:tcW w:w="1489" w:type="dxa"/>
            <w:vAlign w:val="center"/>
          </w:tcPr>
          <w:p w14:paraId="44A94E41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  <w:vAlign w:val="center"/>
          </w:tcPr>
          <w:p w14:paraId="540E0F81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  <w:vAlign w:val="center"/>
          </w:tcPr>
          <w:p w14:paraId="31C6F915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  <w:vAlign w:val="center"/>
          </w:tcPr>
          <w:p w14:paraId="41E5B6B3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  <w:tr w14:paraId="17FC33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1704" w:type="dxa"/>
            <w:shd w:val="clear" w:color="auto" w:fill="DCD8C2" w:themeFill="background2" w:themeFillShade="E5"/>
            <w:vAlign w:val="center"/>
          </w:tcPr>
          <w:p w14:paraId="289CC206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SRRC (中国)</w:t>
            </w:r>
          </w:p>
        </w:tc>
        <w:tc>
          <w:tcPr>
            <w:tcW w:w="1489" w:type="dxa"/>
            <w:vAlign w:val="center"/>
          </w:tcPr>
          <w:p w14:paraId="2313356F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5个</w:t>
            </w:r>
          </w:p>
        </w:tc>
        <w:tc>
          <w:tcPr>
            <w:tcW w:w="1500" w:type="dxa"/>
            <w:vAlign w:val="center"/>
          </w:tcPr>
          <w:p w14:paraId="4B9D2061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  <w:vAlign w:val="center"/>
          </w:tcPr>
          <w:p w14:paraId="56F995AC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</w:rPr>
              <w:t>1个</w:t>
            </w:r>
            <w:r>
              <w:rPr>
                <w:rFonts w:hint="eastAsia"/>
                <w:lang w:eastAsia="zh-CN"/>
              </w:rPr>
              <w:t>（</w:t>
            </w:r>
            <w:r>
              <w:rPr>
                <w:rFonts w:hint="eastAsia"/>
                <w:lang w:val="en-US" w:eastAsia="zh-CN"/>
              </w:rPr>
              <w:t>干扰规避</w:t>
            </w:r>
            <w:r>
              <w:rPr>
                <w:rFonts w:hint="eastAsia"/>
                <w:lang w:eastAsia="zh-CN"/>
              </w:rPr>
              <w:t>）</w:t>
            </w:r>
          </w:p>
        </w:tc>
        <w:tc>
          <w:tcPr>
            <w:tcW w:w="2400" w:type="dxa"/>
            <w:vAlign w:val="center"/>
          </w:tcPr>
          <w:p w14:paraId="4E04942C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  <w:tr w14:paraId="7DFE26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1704" w:type="dxa"/>
            <w:shd w:val="clear" w:color="auto" w:fill="DCD8C2" w:themeFill="background2" w:themeFillShade="E5"/>
            <w:vAlign w:val="center"/>
          </w:tcPr>
          <w:p w14:paraId="05211EA6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TELEC (日本)</w:t>
            </w:r>
          </w:p>
        </w:tc>
        <w:tc>
          <w:tcPr>
            <w:tcW w:w="1489" w:type="dxa"/>
            <w:vAlign w:val="center"/>
          </w:tcPr>
          <w:p w14:paraId="645DAB6A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2个</w:t>
            </w:r>
          </w:p>
        </w:tc>
        <w:tc>
          <w:tcPr>
            <w:tcW w:w="1500" w:type="dxa"/>
            <w:vAlign w:val="center"/>
          </w:tcPr>
          <w:p w14:paraId="58554C76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  <w:vAlign w:val="center"/>
          </w:tcPr>
          <w:p w14:paraId="797AFA7E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  <w:vAlign w:val="center"/>
          </w:tcPr>
          <w:p w14:paraId="5723F4C9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  <w:tr w14:paraId="23AF28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1704" w:type="dxa"/>
            <w:shd w:val="clear" w:color="auto" w:fill="DCD8C2" w:themeFill="background2" w:themeFillShade="E5"/>
            <w:vAlign w:val="center"/>
          </w:tcPr>
          <w:p w14:paraId="6F8A9B34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KC (韩国)</w:t>
            </w:r>
          </w:p>
        </w:tc>
        <w:tc>
          <w:tcPr>
            <w:tcW w:w="1489" w:type="dxa"/>
            <w:vAlign w:val="center"/>
          </w:tcPr>
          <w:p w14:paraId="56E24D64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  <w:vAlign w:val="center"/>
          </w:tcPr>
          <w:p w14:paraId="551B4CA4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  <w:vAlign w:val="center"/>
          </w:tcPr>
          <w:p w14:paraId="6D249078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  <w:vAlign w:val="center"/>
          </w:tcPr>
          <w:p w14:paraId="15CE2D66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2个</w:t>
            </w:r>
          </w:p>
        </w:tc>
      </w:tr>
      <w:tr w14:paraId="531FD9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1704" w:type="dxa"/>
            <w:shd w:val="clear" w:color="auto" w:fill="DCD8C2" w:themeFill="background2" w:themeFillShade="E5"/>
            <w:vAlign w:val="center"/>
          </w:tcPr>
          <w:p w14:paraId="27902365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  <w:b/>
                <w:bCs/>
                <w:color w:val="auto"/>
              </w:rPr>
            </w:pPr>
            <w:r>
              <w:rPr>
                <w:rFonts w:hint="eastAsia"/>
                <w:b/>
                <w:bCs/>
                <w:color w:val="auto"/>
              </w:rPr>
              <w:t>Anatel (巴西)</w:t>
            </w:r>
          </w:p>
        </w:tc>
        <w:tc>
          <w:tcPr>
            <w:tcW w:w="1489" w:type="dxa"/>
            <w:vAlign w:val="center"/>
          </w:tcPr>
          <w:p w14:paraId="101999B5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  <w:vAlign w:val="center"/>
          </w:tcPr>
          <w:p w14:paraId="4364551B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  <w:vAlign w:val="center"/>
          </w:tcPr>
          <w:p w14:paraId="7E02B46C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  <w:vAlign w:val="center"/>
          </w:tcPr>
          <w:p w14:paraId="0D120417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</w:tbl>
    <w:p w14:paraId="6D9DAA6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/>
          <w:b/>
          <w:bCs/>
          <w:sz w:val="22"/>
          <w:szCs w:val="24"/>
          <w:lang w:val="en-US" w:eastAsia="zh-CN"/>
        </w:rPr>
      </w:pPr>
      <w:r>
        <w:rPr>
          <w:rFonts w:hint="eastAsia"/>
          <w:b/>
          <w:bCs/>
          <w:sz w:val="22"/>
          <w:szCs w:val="24"/>
          <w:lang w:val="en-US" w:eastAsia="zh-CN"/>
        </w:rPr>
        <w:t>注意：韩国、巴西只能当地测试建议国内验证摸底后送测，最好多备1个样品；</w:t>
      </w:r>
    </w:p>
    <w:p w14:paraId="779548CC">
      <w:pPr>
        <w:numPr>
          <w:ilvl w:val="0"/>
          <w:numId w:val="1"/>
        </w:numPr>
        <w:bidi w:val="0"/>
        <w:ind w:left="210" w:hanging="210" w:hangingChars="100"/>
        <w:jc w:val="both"/>
        <w:rPr>
          <w:rFonts w:hint="eastAsia"/>
          <w:lang w:val="en-US" w:eastAsia="zh-CN"/>
        </w:rPr>
      </w:pPr>
      <w:r>
        <w:rPr>
          <w:rFonts w:hint="eastAsia"/>
          <w:color w:val="0000FF"/>
          <w:lang w:val="en-US" w:eastAsia="zh-CN"/>
        </w:rPr>
        <w:t>以CBU为例，若过CE认证，按上表需购买定频传导、定频辐射、自适应</w:t>
      </w:r>
      <w:r>
        <w:rPr>
          <w:rFonts w:hint="eastAsia"/>
          <w:lang w:val="en-US" w:eastAsia="zh-CN"/>
        </w:rPr>
        <w:t>；因此需将绿色标记的3个样品都加入购物车；</w:t>
      </w:r>
    </w:p>
    <w:p w14:paraId="0069E638">
      <w:pPr>
        <w:numPr>
          <w:ilvl w:val="0"/>
          <w:numId w:val="0"/>
        </w:numPr>
        <w:bidi w:val="0"/>
        <w:ind w:leftChars="-100" w:firstLine="420" w:firstLineChars="200"/>
        <w:jc w:val="both"/>
        <w:rPr>
          <w:rFonts w:hint="default"/>
          <w:lang w:val="en-US" w:eastAsia="zh-CN"/>
        </w:rPr>
      </w:pPr>
      <w:r>
        <w:rPr>
          <w:rFonts w:hint="eastAsia"/>
          <w:color w:val="0000FF"/>
          <w:lang w:val="en-US" w:eastAsia="zh-CN"/>
        </w:rPr>
        <w:t>有IPEX型号，注意区分</w:t>
      </w:r>
      <w:r>
        <w:rPr>
          <w:rFonts w:hint="eastAsia"/>
          <w:lang w:val="en-US" w:eastAsia="zh-CN"/>
        </w:rPr>
        <w:t>；买错型号会影响辐射测试。</w:t>
      </w:r>
    </w:p>
    <w:p w14:paraId="68120B5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</w:pPr>
      <w:r>
        <w:drawing>
          <wp:inline distT="0" distB="0" distL="114300" distR="114300">
            <wp:extent cx="6162675" cy="2124075"/>
            <wp:effectExtent l="0" t="0" r="9525" b="9525"/>
            <wp:docPr id="5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6267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11C2C"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</w:p>
    <w:p w14:paraId="0493FBA1"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5、查询购买的物流信息：</w:t>
      </w:r>
    </w:p>
    <w:p w14:paraId="21874805"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采购--采购订单--调试商品&amp;样品订单</w:t>
      </w:r>
    </w:p>
    <w:p w14:paraId="520CE127">
      <w:pPr>
        <w:bidi w:val="0"/>
      </w:pPr>
      <w:r>
        <w:drawing>
          <wp:inline distT="0" distB="0" distL="114300" distR="114300">
            <wp:extent cx="5266690" cy="1565275"/>
            <wp:effectExtent l="0" t="0" r="6350" b="4445"/>
            <wp:docPr id="6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5"/>
                    <pic:cNvPicPr>
                      <a:picLocks noChangeAspect="1"/>
                    </pic:cNvPicPr>
                  </pic:nvPicPr>
                  <pic:blipFill>
                    <a:blip r:embed="rId7"/>
                    <a:srcRect b="327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6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39346">
      <w:pPr>
        <w:bidi w:val="0"/>
        <w:rPr>
          <w:rFonts w:hint="eastAsia"/>
          <w:lang w:val="en-US" w:eastAsia="zh-CN"/>
        </w:rPr>
      </w:pPr>
    </w:p>
    <w:p w14:paraId="621F5CE8">
      <w:pPr>
        <w:numPr>
          <w:ilvl w:val="0"/>
          <w:numId w:val="2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收到样品区分：</w:t>
      </w:r>
    </w:p>
    <w:p w14:paraId="57FD8C13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448300" cy="1188085"/>
            <wp:effectExtent l="0" t="0" r="7620" b="635"/>
            <wp:docPr id="3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118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50BD1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</w:p>
    <w:p w14:paraId="74CA6057">
      <w:pPr>
        <w:numPr>
          <w:ilvl w:val="0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在样品商店中输入模组型号搜索显示暂无数据，可以按本文件八、</w:t>
      </w:r>
      <w:bookmarkStart w:id="29" w:name="_GoBack"/>
      <w:bookmarkEnd w:id="29"/>
      <w:r>
        <w:rPr>
          <w:rFonts w:hint="eastAsia"/>
          <w:lang w:val="en-US" w:eastAsia="zh-CN"/>
        </w:rPr>
        <w:t>九部分烧录制作。或联系TUYA走审批进行认证模组制作。</w:t>
      </w:r>
    </w:p>
    <w:p w14:paraId="26A4F3B1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需提供：明确的认证及各样品需要数量；寄样信息（地址，联系人，电话号码）；</w:t>
      </w:r>
    </w:p>
    <w:p w14:paraId="5ED122DD">
      <w:pPr>
        <w:bidi w:val="0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722495" cy="1891030"/>
            <wp:effectExtent l="0" t="0" r="1905" b="13970"/>
            <wp:docPr id="59" name="图片 59" descr="内部认证模组申请入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内部认证模组申请入口"/>
                    <pic:cNvPicPr>
                      <a:picLocks noChangeAspect="1"/>
                    </pic:cNvPicPr>
                  </pic:nvPicPr>
                  <pic:blipFill>
                    <a:blip r:embed="rId9"/>
                    <a:srcRect r="446" b="36625"/>
                    <a:stretch>
                      <a:fillRect/>
                    </a:stretch>
                  </pic:blipFill>
                  <pic:spPr>
                    <a:xfrm>
                      <a:off x="0" y="0"/>
                      <a:ext cx="4722495" cy="189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150D0">
      <w:pPr>
        <w:numPr>
          <w:ilvl w:val="0"/>
          <w:numId w:val="3"/>
        </w:numPr>
        <w:bidi w:val="0"/>
        <w:ind w:left="420" w:leftChars="0" w:hanging="420" w:firstLineChars="0"/>
        <w:rPr>
          <w:rFonts w:hint="default"/>
          <w:lang w:val="en-US" w:eastAsia="zh-CN"/>
        </w:rPr>
      </w:pPr>
      <w:bookmarkStart w:id="7" w:name="_Toc3607"/>
      <w:r>
        <w:rPr>
          <w:rFonts w:hint="eastAsia"/>
          <w:lang w:val="en-US" w:eastAsia="zh-CN"/>
        </w:rPr>
        <w:t>如果是多国认证，需要数量较多建议自行烧录制作送样</w:t>
      </w:r>
    </w:p>
    <w:p w14:paraId="783C043D">
      <w:pPr>
        <w:numPr>
          <w:ilvl w:val="0"/>
          <w:numId w:val="3"/>
        </w:numPr>
        <w:bidi w:val="0"/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申请认证模组是内部先领料再排期制作，因此周期可能稍微长一点</w:t>
      </w:r>
    </w:p>
    <w:p w14:paraId="44306C4B">
      <w:pPr>
        <w:numPr>
          <w:ilvl w:val="0"/>
          <w:numId w:val="4"/>
        </w:numPr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0BB70758">
      <w:pPr>
        <w:pStyle w:val="2"/>
        <w:bidi w:val="0"/>
        <w:rPr>
          <w:rFonts w:hint="eastAsia"/>
          <w:lang w:val="en-US" w:eastAsia="zh-CN"/>
        </w:rPr>
      </w:pPr>
      <w:bookmarkStart w:id="8" w:name="_Toc16344"/>
      <w:bookmarkStart w:id="9" w:name="_Toc21486"/>
      <w:r>
        <w:rPr>
          <w:rFonts w:hint="eastAsia"/>
          <w:lang w:val="en-US" w:eastAsia="zh-CN"/>
        </w:rPr>
        <w:t>二、下载模组认证资料</w:t>
      </w:r>
      <w:bookmarkEnd w:id="6"/>
      <w:bookmarkEnd w:id="7"/>
      <w:bookmarkEnd w:id="8"/>
      <w:bookmarkEnd w:id="9"/>
    </w:p>
    <w:p w14:paraId="25D0076A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1、产品到认证阶段，平台都已经创建好产品：直接点击产品图标下载模组认证资料</w:t>
      </w:r>
    </w:p>
    <w:p w14:paraId="772ABF15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"https://iot.tuya.com/pmg/solution"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0"/>
          <w:rFonts w:hint="eastAsia"/>
          <w:lang w:val="en-US" w:eastAsia="zh-CN"/>
        </w:rPr>
        <w:t>https://iot.tuya.com/pmg/solution</w:t>
      </w:r>
      <w:r>
        <w:rPr>
          <w:rFonts w:hint="eastAsia"/>
          <w:lang w:val="en-US" w:eastAsia="zh-CN"/>
        </w:rPr>
        <w:fldChar w:fldCharType="end"/>
      </w:r>
    </w:p>
    <w:p w14:paraId="56A37336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4310" cy="2704465"/>
            <wp:effectExtent l="0" t="0" r="13970" b="8255"/>
            <wp:docPr id="35" name="图片 35" descr="认证资料下载位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认证资料下载位置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E5109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2、下载资料说明：（可以整个压缩包提供给机构）</w:t>
      </w:r>
    </w:p>
    <w:p w14:paraId="0F63AB06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864225" cy="2292350"/>
            <wp:effectExtent l="0" t="0" r="3175" b="8890"/>
            <wp:docPr id="18" name="图片 18" descr="认证资料说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认证资料说明"/>
                    <pic:cNvPicPr>
                      <a:picLocks noChangeAspect="1"/>
                    </pic:cNvPicPr>
                  </pic:nvPicPr>
                  <pic:blipFill>
                    <a:blip r:embed="rId11"/>
                    <a:srcRect r="8997" b="705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D7742">
      <w:pPr>
        <w:numPr>
          <w:ilvl w:val="0"/>
          <w:numId w:val="5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Certification application docs资料说明</w:t>
      </w:r>
    </w:p>
    <w:p w14:paraId="1CC62E3E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801995" cy="1988820"/>
            <wp:effectExtent l="0" t="0" r="4445" b="7620"/>
            <wp:docPr id="6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01995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C5A7E">
      <w:pPr>
        <w:rPr>
          <w:rFonts w:hint="default"/>
          <w:lang w:val="en-US" w:eastAsia="zh-CN"/>
        </w:rPr>
      </w:pPr>
      <w:r>
        <w:rPr>
          <w:rFonts w:hint="eastAsia"/>
          <w:b/>
          <w:bCs/>
          <w:color w:val="FF0000"/>
          <w:sz w:val="24"/>
          <w:szCs w:val="28"/>
          <w:highlight w:val="yellow"/>
          <w:lang w:val="en-US" w:eastAsia="zh-CN"/>
        </w:rPr>
        <w:t>4、RF技术规格表填写说明</w:t>
      </w:r>
    </w:p>
    <w:p w14:paraId="4828987E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涂鸦模组规格表CBU举例：按照</w:t>
      </w:r>
      <w:r>
        <w:rPr>
          <w:rFonts w:hint="eastAsia"/>
          <w:color w:val="0000FF"/>
          <w:lang w:val="en-US" w:eastAsia="zh-CN"/>
        </w:rPr>
        <w:t>下载的模组认证资料中的表格为准</w:t>
      </w:r>
    </w:p>
    <w:p w14:paraId="40A750B5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2731770" cy="3525520"/>
            <wp:effectExtent l="0" t="0" r="11430" b="10160"/>
            <wp:docPr id="2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31770" cy="352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17AC3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1）温度及电压都是按照整机情况来填写</w:t>
      </w:r>
    </w:p>
    <w:p w14:paraId="13E70025">
      <w:pPr>
        <w:numPr>
          <w:ilvl w:val="0"/>
          <w:numId w:val="6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>支持WiFi和蓝牙</w:t>
      </w:r>
      <w:r>
        <w:rPr>
          <w:rFonts w:hint="eastAsia"/>
          <w:lang w:val="en-US" w:eastAsia="zh-CN"/>
        </w:rPr>
        <w:t>，WiFi支持2.4G，不支持5G；</w:t>
      </w:r>
      <w:r>
        <w:rPr>
          <w:rFonts w:hint="eastAsia"/>
          <w:b/>
          <w:bCs/>
          <w:color w:val="FF0000"/>
          <w:lang w:val="en-US" w:eastAsia="zh-CN"/>
        </w:rPr>
        <w:t>蓝牙只支持BLE</w:t>
      </w:r>
      <w:r>
        <w:rPr>
          <w:rFonts w:hint="eastAsia"/>
          <w:color w:val="FF0000"/>
          <w:lang w:val="en-US" w:eastAsia="zh-CN"/>
        </w:rPr>
        <w:t>，不支持BR、EDR；版本5.2。</w:t>
      </w:r>
      <w:r>
        <w:rPr>
          <w:rFonts w:hint="eastAsia"/>
          <w:lang w:val="en-US" w:eastAsia="zh-CN"/>
        </w:rPr>
        <w:t>文件一般还会有GSM、LTE、GPS等，模组不支持不用填写</w:t>
      </w:r>
    </w:p>
    <w:p w14:paraId="26136CEC">
      <w:pPr>
        <w:numPr>
          <w:ilvl w:val="0"/>
          <w:numId w:val="6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>信道</w:t>
      </w:r>
      <w:r>
        <w:rPr>
          <w:rFonts w:hint="eastAsia"/>
          <w:lang w:val="en-US" w:eastAsia="zh-CN"/>
        </w:rPr>
        <w:t>：Wi-Fi 1-11(北美)，1-13(欧洲、中国、韩国等)，1-14(日本)；蓝牙0-39共40个</w:t>
      </w:r>
    </w:p>
    <w:p w14:paraId="224573D9">
      <w:pPr>
        <w:numPr>
          <w:ilvl w:val="0"/>
          <w:numId w:val="6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>带宽、信道间隔</w:t>
      </w:r>
      <w:r>
        <w:rPr>
          <w:rFonts w:hint="eastAsia"/>
          <w:lang w:val="en-US" w:eastAsia="zh-CN"/>
        </w:rPr>
        <w:t>：Wi-Fi 带宽20MHz信道间隔5MHz，蓝牙带宽和信道间隔都是2MHz</w:t>
      </w:r>
    </w:p>
    <w:p w14:paraId="4B84ABA1">
      <w:pPr>
        <w:numPr>
          <w:ilvl w:val="0"/>
          <w:numId w:val="6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天线配置：1T1R或者SISO（模组Wi-Fi和蓝牙使用的是同1路天线，且只有一个天线）</w:t>
      </w:r>
    </w:p>
    <w:p w14:paraId="4FDB0C15">
      <w:pPr>
        <w:numPr>
          <w:ilvl w:val="0"/>
          <w:numId w:val="6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天线类型，板载就是PCB或者Itegral，-IPEX型号按实际使用天线的类型填写</w:t>
      </w:r>
    </w:p>
    <w:p w14:paraId="5372644F">
      <w:pPr>
        <w:numPr>
          <w:ilvl w:val="0"/>
          <w:numId w:val="6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传导功率（宣称功率、目标功率、额定功率）等都是按表格中的功率来填写，未加增益；若IPEX型号天线增益过大，要降传导功率</w:t>
      </w:r>
    </w:p>
    <w:p w14:paraId="71F97032"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8）天线增益：2.2dBi，IPEX型号模组按天线供应商提供报告中的最大增益来填写</w:t>
      </w:r>
    </w:p>
    <w:p w14:paraId="62F6693A"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9）自适应（Adaptive）：支持</w:t>
      </w:r>
    </w:p>
    <w:p w14:paraId="5A7528F6">
      <w:pPr>
        <w:numPr>
          <w:ilvl w:val="0"/>
          <w:numId w:val="0"/>
        </w:numPr>
        <w:bidi w:val="0"/>
        <w:ind w:leftChars="0"/>
        <w:rPr>
          <w:rFonts w:hint="default"/>
          <w:color w:val="0000FF"/>
          <w:lang w:val="en-US" w:eastAsia="zh-CN"/>
        </w:rPr>
      </w:pPr>
      <w:r>
        <w:rPr>
          <w:rFonts w:hint="eastAsia"/>
          <w:lang w:val="en-US" w:eastAsia="zh-CN"/>
        </w:rPr>
        <w:t>10）机构表格一般还会有软硬件版本</w:t>
      </w:r>
    </w:p>
    <w:p w14:paraId="52626495">
      <w:pPr>
        <w:rPr>
          <w:rFonts w:hint="eastAsia"/>
          <w:color w:val="auto"/>
          <w:lang w:val="en-US" w:eastAsia="zh-CN"/>
        </w:rPr>
      </w:pPr>
      <w:r>
        <w:rPr>
          <w:rFonts w:hint="eastAsia"/>
          <w:color w:val="0000FF"/>
          <w:lang w:val="en-US" w:eastAsia="zh-CN"/>
        </w:rPr>
        <w:t xml:space="preserve">软件版本: </w:t>
      </w:r>
      <w:r>
        <w:rPr>
          <w:rFonts w:hint="eastAsia"/>
          <w:color w:val="auto"/>
          <w:lang w:val="en-US" w:eastAsia="zh-CN"/>
        </w:rPr>
        <w:t>用产品软件版本，若没有使用模组固件版本，在下载模组认证资料位置查看</w:t>
      </w:r>
    </w:p>
    <w:p w14:paraId="3AFC706B">
      <w:pPr>
        <w:rPr>
          <w:rFonts w:hint="default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下图举例，创建的产品及功能不同，固件版本也不同</w:t>
      </w:r>
    </w:p>
    <w:p w14:paraId="0C9C7067">
      <w:r>
        <w:drawing>
          <wp:inline distT="0" distB="0" distL="114300" distR="114300">
            <wp:extent cx="2811780" cy="791845"/>
            <wp:effectExtent l="0" t="0" r="7620" b="635"/>
            <wp:docPr id="5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1178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B9C71">
      <w:pPr>
        <w:rPr>
          <w:rFonts w:hint="eastAsia"/>
          <w:color w:val="0000FF"/>
          <w:lang w:val="en-US" w:eastAsia="zh-CN"/>
        </w:rPr>
      </w:pPr>
      <w:r>
        <w:rPr>
          <w:rFonts w:hint="eastAsia"/>
          <w:color w:val="0000FF"/>
          <w:lang w:val="en-US" w:eastAsia="zh-CN"/>
        </w:rPr>
        <w:t>硬件版本：</w:t>
      </w:r>
      <w:r>
        <w:rPr>
          <w:rFonts w:hint="eastAsia"/>
          <w:color w:val="auto"/>
          <w:lang w:val="en-US" w:eastAsia="zh-CN"/>
        </w:rPr>
        <w:t>用主板丝印，若没有可以参考模组背面，下图举例，101就是V1.0.1</w:t>
      </w:r>
    </w:p>
    <w:p w14:paraId="159329D2"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683895" cy="905510"/>
            <wp:effectExtent l="0" t="0" r="1905" b="8890"/>
            <wp:docPr id="4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3895" cy="90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42D73DD5">
      <w:pPr>
        <w:pStyle w:val="2"/>
        <w:bidi w:val="0"/>
        <w:rPr>
          <w:rFonts w:hint="default" w:eastAsiaTheme="minorEastAsia"/>
          <w:lang w:val="en-US" w:eastAsia="zh-CN"/>
        </w:rPr>
      </w:pPr>
      <w:bookmarkStart w:id="10" w:name="_Toc20763"/>
      <w:bookmarkStart w:id="11" w:name="_Toc4953"/>
      <w:r>
        <w:rPr>
          <w:rFonts w:hint="eastAsia"/>
          <w:lang w:val="en-US" w:eastAsia="zh-CN"/>
        </w:rPr>
        <w:t>三、接线指导</w:t>
      </w:r>
      <w:bookmarkEnd w:id="10"/>
      <w:bookmarkEnd w:id="11"/>
    </w:p>
    <w:p w14:paraId="2F603B42">
      <w:pPr>
        <w:bidi w:val="0"/>
        <w:rPr>
          <w:rFonts w:hint="default" w:eastAsiaTheme="minorEastAsia"/>
          <w:lang w:val="en-US" w:eastAsia="zh-CN"/>
        </w:rPr>
      </w:pPr>
      <w:r>
        <w:rPr>
          <w:rFonts w:hint="eastAsia"/>
        </w:rPr>
        <w:t>1、定频测试接线说明：</w:t>
      </w:r>
      <w:r>
        <w:rPr>
          <w:rFonts w:hint="eastAsia"/>
          <w:lang w:val="en-US" w:eastAsia="zh-CN"/>
        </w:rPr>
        <w:t>(注意TX、RX需要反接)</w:t>
      </w:r>
    </w:p>
    <w:p w14:paraId="3CFF5770">
      <w:pPr>
        <w:bidi w:val="0"/>
      </w:pPr>
      <w:r>
        <w:rPr>
          <w:rFonts w:hint="eastAsia"/>
        </w:rPr>
        <w:t xml:space="preserve">模块 </w:t>
      </w:r>
      <w:r>
        <w:t xml:space="preserve">  </w:t>
      </w:r>
      <w:r>
        <w:rPr>
          <w:rFonts w:hint="eastAsia"/>
        </w:rPr>
        <w:t>------ 串口</w:t>
      </w:r>
    </w:p>
    <w:p w14:paraId="259AA0BE">
      <w:pPr>
        <w:bidi w:val="0"/>
      </w:pPr>
      <w:r>
        <w:rPr>
          <w:rFonts w:hint="eastAsia"/>
        </w:rPr>
        <w:t xml:space="preserve">3V3 </w:t>
      </w:r>
      <w:r>
        <w:t xml:space="preserve"> </w:t>
      </w:r>
      <w:r>
        <w:rPr>
          <w:rFonts w:hint="eastAsia"/>
        </w:rPr>
        <w:t xml:space="preserve"> </w:t>
      </w:r>
      <w:r>
        <w:t xml:space="preserve"> </w:t>
      </w:r>
      <w:r>
        <w:rPr>
          <w:rFonts w:hint="eastAsia"/>
        </w:rPr>
        <w:t>------</w:t>
      </w:r>
      <w:r>
        <w:t>-</w:t>
      </w:r>
      <w:r>
        <w:rPr>
          <w:rFonts w:hint="eastAsia"/>
        </w:rPr>
        <w:t>3.3V</w:t>
      </w:r>
    </w:p>
    <w:p w14:paraId="2C837F0B">
      <w:pPr>
        <w:bidi w:val="0"/>
      </w:pPr>
      <w:r>
        <w:rPr>
          <w:rFonts w:hint="eastAsia"/>
        </w:rPr>
        <w:t xml:space="preserve">GND  </w:t>
      </w:r>
      <w:r>
        <w:t xml:space="preserve"> </w:t>
      </w:r>
      <w:r>
        <w:rPr>
          <w:rFonts w:hint="eastAsia"/>
        </w:rPr>
        <w:t>-------GND</w:t>
      </w:r>
    </w:p>
    <w:p w14:paraId="23C8D155">
      <w:pPr>
        <w:bidi w:val="0"/>
      </w:pPr>
      <w:r>
        <w:rPr>
          <w:rFonts w:hint="eastAsia"/>
        </w:rPr>
        <w:t>RX1</w:t>
      </w:r>
      <w:r>
        <w:t xml:space="preserve">    </w:t>
      </w:r>
      <w:r>
        <w:rPr>
          <w:rFonts w:hint="eastAsia"/>
        </w:rPr>
        <w:t>-------TX</w:t>
      </w:r>
    </w:p>
    <w:p w14:paraId="362F39C5">
      <w:pPr>
        <w:bidi w:val="0"/>
      </w:pPr>
      <w:r>
        <w:rPr>
          <w:rFonts w:hint="eastAsia"/>
        </w:rPr>
        <w:t>TX1</w:t>
      </w:r>
      <w:r>
        <w:t xml:space="preserve">    </w:t>
      </w:r>
      <w:r>
        <w:rPr>
          <w:rFonts w:hint="eastAsia"/>
        </w:rPr>
        <w:t>------- RX</w:t>
      </w:r>
    </w:p>
    <w:p w14:paraId="61F9078F">
      <w:pPr>
        <w:bidi w:val="0"/>
        <w:rPr>
          <w:rFonts w:hint="eastAsia"/>
          <w:color w:val="FF0000"/>
          <w:highlight w:val="yellow"/>
          <w:lang w:val="en-US" w:eastAsia="zh-CN"/>
        </w:rPr>
      </w:pPr>
      <w:r>
        <w:rPr>
          <w:rFonts w:hint="eastAsia"/>
          <w:color w:val="FF0000"/>
          <w:highlight w:val="yellow"/>
        </w:rPr>
        <w:t xml:space="preserve">CSN </w:t>
      </w:r>
      <w:r>
        <w:rPr>
          <w:color w:val="FF0000"/>
          <w:highlight w:val="yellow"/>
        </w:rPr>
        <w:t xml:space="preserve">  </w:t>
      </w:r>
      <w:r>
        <w:rPr>
          <w:rFonts w:hint="eastAsia"/>
          <w:color w:val="FF0000"/>
          <w:highlight w:val="yellow"/>
          <w:lang w:val="en-US" w:eastAsia="zh-CN"/>
        </w:rPr>
        <w:t xml:space="preserve"> </w:t>
      </w:r>
      <w:r>
        <w:rPr>
          <w:rFonts w:hint="eastAsia"/>
          <w:color w:val="FF0000"/>
          <w:highlight w:val="yellow"/>
        </w:rPr>
        <w:t>-------GND</w:t>
      </w:r>
      <w:r>
        <w:rPr>
          <w:rFonts w:hint="eastAsia"/>
          <w:color w:val="FF0000"/>
          <w:highlight w:val="yellow"/>
          <w:lang w:val="en-US" w:eastAsia="zh-CN"/>
        </w:rPr>
        <w:t xml:space="preserve"> </w:t>
      </w:r>
    </w:p>
    <w:p w14:paraId="2CDC3DFC">
      <w:pPr>
        <w:bidi w:val="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highlight w:val="yellow"/>
          <w:lang w:val="en-US" w:eastAsia="zh-CN"/>
        </w:rPr>
        <w:t>（定频CSN先不接GND，如果定频打开串口失败，CSN再接GND；自适应必须要接）</w:t>
      </w:r>
    </w:p>
    <w:p w14:paraId="063DE6EF">
      <w:pPr>
        <w:pStyle w:val="11"/>
        <w:ind w:left="360" w:firstLine="0" w:firstLineChars="0"/>
        <w:jc w:val="left"/>
        <w:rPr>
          <w:rFonts w:hint="default" w:eastAsiaTheme="minorEastAsia"/>
          <w:lang w:val="en-US" w:eastAsia="zh-CN"/>
        </w:rPr>
      </w:pPr>
      <w:r>
        <w:rPr>
          <w:rFonts w:hint="eastAsia"/>
          <w:sz w:val="24"/>
          <w:szCs w:val="24"/>
        </w:rPr>
        <w:t xml:space="preserve">  </w:t>
      </w:r>
      <w:r>
        <w:rPr>
          <w:rFonts w:hint="eastAsia"/>
        </w:rPr>
        <w:t xml:space="preserve">  CB2L                 CB2S</w:t>
      </w:r>
      <w:r>
        <w:rPr>
          <w:rFonts w:hint="eastAsia"/>
          <w:lang w:val="en-US" w:eastAsia="zh-CN"/>
        </w:rPr>
        <w:t xml:space="preserve">               </w:t>
      </w:r>
      <w:r>
        <w:rPr>
          <w:rFonts w:hint="eastAsia"/>
        </w:rPr>
        <w:t>CB3L</w:t>
      </w:r>
      <w:r>
        <w:rPr>
          <w:rFonts w:hint="eastAsia"/>
          <w:lang w:val="en-US" w:eastAsia="zh-CN"/>
        </w:rPr>
        <w:t xml:space="preserve">          </w:t>
      </w:r>
      <w:r>
        <w:rPr>
          <w:rFonts w:hint="eastAsia"/>
        </w:rPr>
        <w:t>CB3S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CB3S-NL</w:t>
      </w:r>
    </w:p>
    <w:p w14:paraId="652F3F37">
      <w:pPr>
        <w:rPr>
          <w:rFonts w:hint="eastAsia"/>
        </w:rPr>
      </w:pPr>
      <w:r>
        <w:drawing>
          <wp:inline distT="0" distB="0" distL="114300" distR="114300">
            <wp:extent cx="1318260" cy="1475740"/>
            <wp:effectExtent l="0" t="0" r="7620" b="254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18260" cy="147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drawing>
          <wp:inline distT="0" distB="0" distL="114300" distR="114300">
            <wp:extent cx="1306830" cy="1475740"/>
            <wp:effectExtent l="0" t="0" r="3810" b="2540"/>
            <wp:docPr id="2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06830" cy="147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231265" cy="1475740"/>
            <wp:effectExtent l="0" t="0" r="3175" b="2540"/>
            <wp:docPr id="2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31265" cy="147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277620" cy="1475740"/>
            <wp:effectExtent l="0" t="0" r="2540" b="2540"/>
            <wp:docPr id="2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77620" cy="147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217E1">
      <w:pPr>
        <w:ind w:firstLine="1050" w:firstLineChars="500"/>
        <w:rPr>
          <w:rFonts w:hint="default" w:eastAsiaTheme="minorEastAsia"/>
          <w:lang w:val="en-US" w:eastAsia="zh-CN"/>
        </w:rPr>
      </w:pPr>
      <w:r>
        <w:rPr>
          <w:rFonts w:hint="eastAsia"/>
        </w:rPr>
        <w:t xml:space="preserve"> CB8P</w:t>
      </w:r>
      <w:r>
        <w:rPr>
          <w:rFonts w:hint="eastAsia"/>
          <w:lang w:val="en-US" w:eastAsia="zh-CN"/>
        </w:rPr>
        <w:t xml:space="preserve">                  </w:t>
      </w:r>
      <w:r>
        <w:rPr>
          <w:rFonts w:hint="eastAsia"/>
        </w:rPr>
        <w:t xml:space="preserve">CBLC5          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</w:rPr>
        <w:t xml:space="preserve">      CBU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CBU-IPEX、CBU-NL</w:t>
      </w:r>
    </w:p>
    <w:p w14:paraId="47D92175">
      <w:pPr>
        <w:rPr>
          <w:rFonts w:hint="eastAsia"/>
        </w:rPr>
      </w:pPr>
      <w:r>
        <w:drawing>
          <wp:inline distT="0" distB="0" distL="114300" distR="114300">
            <wp:extent cx="1710690" cy="2051685"/>
            <wp:effectExtent l="0" t="0" r="11430" b="5715"/>
            <wp:docPr id="2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rcRect r="3111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630045" cy="2016125"/>
            <wp:effectExtent l="0" t="0" r="635" b="10795"/>
            <wp:docPr id="2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30045" cy="201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1635125" cy="2016125"/>
            <wp:effectExtent l="0" t="0" r="10795" b="10795"/>
            <wp:docPr id="2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35125" cy="201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EF84D">
      <w:pPr>
        <w:ind w:firstLine="2310" w:firstLineChars="1100"/>
        <w:jc w:val="both"/>
        <w:rPr>
          <w:rFonts w:hint="default" w:eastAsiaTheme="minorEastAsia"/>
          <w:lang w:val="en-US" w:eastAsia="zh-CN"/>
        </w:rPr>
      </w:pPr>
      <w:r>
        <w:rPr>
          <w:rFonts w:hint="eastAsia"/>
        </w:rPr>
        <w:t>CBLC9</w:t>
      </w:r>
      <w:r>
        <w:rPr>
          <w:rFonts w:hint="eastAsia"/>
          <w:lang w:val="en-US" w:eastAsia="zh-CN"/>
        </w:rPr>
        <w:t xml:space="preserve">                                   CB2S-J</w:t>
      </w:r>
    </w:p>
    <w:p w14:paraId="166B8109">
      <w:r>
        <w:drawing>
          <wp:inline distT="0" distB="0" distL="114300" distR="114300">
            <wp:extent cx="3594100" cy="1583690"/>
            <wp:effectExtent l="0" t="0" r="2540" b="1270"/>
            <wp:docPr id="5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158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591945" cy="1548130"/>
            <wp:effectExtent l="0" t="0" r="8255" b="6350"/>
            <wp:docPr id="3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154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12201">
      <w:pPr>
        <w:rPr>
          <w:rFonts w:hint="eastAsia"/>
          <w:lang w:val="en-US" w:eastAsia="zh-CN"/>
        </w:rPr>
      </w:pPr>
    </w:p>
    <w:p w14:paraId="7FE3E39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0E4C0268">
      <w:r>
        <w:rPr>
          <w:rFonts w:hint="eastAsia"/>
          <w:lang w:val="en-US" w:eastAsia="zh-CN"/>
        </w:rPr>
        <w:t>2、</w:t>
      </w:r>
      <w:r>
        <w:rPr>
          <w:rFonts w:hint="eastAsia"/>
        </w:rPr>
        <w:t>以CBU为例接线示意图</w:t>
      </w:r>
      <w:r>
        <w:rPr>
          <w:rFonts w:hint="eastAsia"/>
          <w:lang w:val="en-US" w:eastAsia="zh-CN"/>
        </w:rPr>
        <w:t>（举例的是CSN也要接GND的情况）</w:t>
      </w:r>
    </w:p>
    <w:p w14:paraId="177B3F44">
      <w:r>
        <w:drawing>
          <wp:inline distT="0" distB="0" distL="0" distR="0">
            <wp:extent cx="5274310" cy="1906905"/>
            <wp:effectExtent l="0" t="0" r="13970" b="133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0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21A4F">
      <w:pPr>
        <w:keepNext w:val="0"/>
        <w:keepLines w:val="0"/>
        <w:pageBreakBefore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如果串口板只有一个GND,可以将CSN焊接到GND,如图CBU举例：</w:t>
      </w:r>
    </w:p>
    <w:p w14:paraId="1C37FAA2">
      <w:p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340610"/>
            <wp:effectExtent l="0" t="0" r="6350" b="635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26"/>
                    <a:srcRect b="278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173A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注：</w:t>
      </w:r>
    </w:p>
    <w:p w14:paraId="25C6952A"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 w:hanging="420" w:firstLineChars="0"/>
        <w:textAlignment w:val="auto"/>
        <w:rPr>
          <w:rFonts w:hint="eastAsia"/>
          <w:b w:val="0"/>
          <w:bCs w:val="0"/>
          <w:sz w:val="22"/>
          <w:szCs w:val="22"/>
          <w:lang w:val="en-US" w:eastAsia="zh-CN"/>
        </w:rPr>
      </w:pPr>
      <w:r>
        <w:rPr>
          <w:rFonts w:hint="eastAsia"/>
          <w:b w:val="0"/>
          <w:bCs w:val="0"/>
          <w:sz w:val="22"/>
          <w:szCs w:val="22"/>
          <w:highlight w:val="yellow"/>
          <w:lang w:val="en-US" w:eastAsia="zh-CN"/>
        </w:rPr>
        <w:t>传导模组引脚焊接好串口线即可送样</w:t>
      </w:r>
    </w:p>
    <w:p w14:paraId="1E23B6B9">
      <w:pPr>
        <w:keepNext w:val="0"/>
        <w:keepLines w:val="0"/>
        <w:pageBreakBefore w:val="0"/>
        <w:widowControl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textAlignment w:val="auto"/>
        <w:rPr>
          <w:rFonts w:hint="eastAsia"/>
          <w:b w:val="0"/>
          <w:bCs w:val="0"/>
          <w:sz w:val="22"/>
          <w:szCs w:val="22"/>
          <w:lang w:val="en-US" w:eastAsia="zh-CN"/>
        </w:rPr>
      </w:pPr>
      <w:r>
        <w:rPr>
          <w:rFonts w:hint="eastAsia"/>
          <w:b w:val="0"/>
          <w:bCs w:val="0"/>
          <w:sz w:val="22"/>
          <w:szCs w:val="22"/>
          <w:highlight w:val="none"/>
          <w:lang w:val="en-US" w:eastAsia="zh-CN"/>
        </w:rPr>
        <w:t>辐射模组需要焊到整机主板上，</w:t>
      </w:r>
      <w:r>
        <w:rPr>
          <w:rFonts w:hint="eastAsia"/>
          <w:b w:val="0"/>
          <w:bCs w:val="0"/>
          <w:sz w:val="22"/>
          <w:szCs w:val="22"/>
          <w:lang w:val="en-US" w:eastAsia="zh-CN"/>
        </w:rPr>
        <w:t>辐射模组先焊接3.3、GND、TX1、RX1打开定频软件验证，若成功去掉串口线，焊接到整机后再引出这四根；若串口打开失败，那就要焊接CSN，确认串口连接成功，再焊接到整机上引出串口线</w:t>
      </w:r>
    </w:p>
    <w:p w14:paraId="67DFE18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rPr>
          <w:rFonts w:hint="eastAsia"/>
          <w:b w:val="0"/>
          <w:bCs w:val="0"/>
          <w:sz w:val="22"/>
          <w:szCs w:val="22"/>
          <w:highlight w:val="yellow"/>
          <w:lang w:val="en-US" w:eastAsia="zh-CN"/>
        </w:rPr>
      </w:pPr>
      <w:r>
        <w:rPr>
          <w:rFonts w:hint="eastAsia"/>
          <w:b w:val="0"/>
          <w:bCs w:val="0"/>
          <w:sz w:val="22"/>
          <w:szCs w:val="22"/>
          <w:highlight w:val="yellow"/>
          <w:lang w:val="en-US" w:eastAsia="zh-CN"/>
        </w:rPr>
        <w:t>辐射制作可以参考视频：</w:t>
      </w:r>
    </w:p>
    <w:p w14:paraId="2D99DEE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textAlignment w:val="auto"/>
        <w:rPr>
          <w:rFonts w:hint="default"/>
          <w:b w:val="0"/>
          <w:bCs w:val="0"/>
          <w:sz w:val="22"/>
          <w:szCs w:val="22"/>
          <w:lang w:val="en-US" w:eastAsia="zh-CN"/>
        </w:rPr>
      </w:pPr>
      <w:r>
        <w:rPr>
          <w:rFonts w:hint="default"/>
          <w:b w:val="0"/>
          <w:bCs w:val="0"/>
          <w:sz w:val="22"/>
          <w:szCs w:val="22"/>
          <w:lang w:val="en-US" w:eastAsia="zh-CN"/>
        </w:rPr>
        <w:object>
          <v:shape id="_x0000_i1025" o:spt="75" type="#_x0000_t75" style="height:31.45pt;width:73.35pt;" o:ole="t" filled="f" o:preferrelative="t" stroked="f" coordsize="21600,21600">
            <v:path/>
            <v:fill on="f" focussize="0,0"/>
            <v:stroke on="f"/>
            <v:imagedata r:id="rId28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27">
            <o:LockedField>false</o:LockedField>
          </o:OLEObject>
        </w:object>
      </w:r>
      <w:r>
        <w:rPr>
          <w:rFonts w:hint="eastAsia"/>
          <w:b w:val="0"/>
          <w:bCs w:val="0"/>
          <w:color w:val="FF0000"/>
          <w:sz w:val="22"/>
          <w:szCs w:val="22"/>
          <w:lang w:val="en-US" w:eastAsia="zh-CN"/>
        </w:rPr>
        <w:t>双击打开</w:t>
      </w:r>
    </w:p>
    <w:p w14:paraId="3D307A04">
      <w:pPr>
        <w:keepNext w:val="0"/>
        <w:keepLines w:val="0"/>
        <w:pageBreakBefore w:val="0"/>
        <w:widowControl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textAlignment w:val="auto"/>
        <w:rPr>
          <w:rFonts w:hint="default"/>
          <w:b w:val="0"/>
          <w:bCs w:val="0"/>
          <w:color w:val="FF0000"/>
          <w:sz w:val="22"/>
          <w:szCs w:val="22"/>
          <w:highlight w:val="yellow"/>
          <w:lang w:val="en-US" w:eastAsia="zh-CN"/>
        </w:rPr>
      </w:pPr>
      <w:r>
        <w:rPr>
          <w:rFonts w:hint="eastAsia"/>
          <w:b w:val="0"/>
          <w:bCs w:val="0"/>
          <w:color w:val="FF0000"/>
          <w:sz w:val="22"/>
          <w:szCs w:val="22"/>
          <w:highlight w:val="yellow"/>
          <w:lang w:val="en-US" w:eastAsia="zh-CN"/>
        </w:rPr>
        <w:t>尤其注意，平台购买以及内部申请模组，匹配已经拿掉，如果需要将射频线焊接模组正面，不要直接割天线焊接，这样测试结果会很差</w:t>
      </w:r>
    </w:p>
    <w:p w14:paraId="55BCEBBE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br w:type="page"/>
      </w:r>
      <w:bookmarkStart w:id="12" w:name="_Toc6425"/>
    </w:p>
    <w:p w14:paraId="6701B586">
      <w:pPr>
        <w:pStyle w:val="2"/>
        <w:bidi w:val="0"/>
      </w:pPr>
      <w:bookmarkStart w:id="13" w:name="_Toc14209"/>
      <w:r>
        <w:rPr>
          <w:rFonts w:hint="eastAsia"/>
          <w:lang w:val="en-US" w:eastAsia="zh-CN"/>
        </w:rPr>
        <w:t>四、</w:t>
      </w:r>
      <w:r>
        <w:rPr>
          <w:rFonts w:hint="eastAsia"/>
        </w:rPr>
        <w:t>Wi-Fi定频测试</w:t>
      </w:r>
      <w:bookmarkEnd w:id="12"/>
      <w:bookmarkEnd w:id="13"/>
    </w:p>
    <w:p w14:paraId="4EA6072A">
      <w:pPr>
        <w:widowControl w:val="0"/>
        <w:numPr>
          <w:ilvl w:val="0"/>
          <w:numId w:val="0"/>
        </w:numPr>
        <w:bidi w:val="0"/>
        <w:jc w:val="both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1、串口驱动</w:t>
      </w:r>
      <w:r>
        <w:rPr>
          <w:rFonts w:hint="eastAsia"/>
        </w:rPr>
        <w:t>：</w:t>
      </w:r>
      <w:r>
        <w:rPr>
          <w:rFonts w:hint="eastAsia"/>
          <w:lang w:val="en-US" w:eastAsia="zh-CN"/>
        </w:rPr>
        <w:t>一般电脑已安装，无需再次安装</w:t>
      </w:r>
    </w:p>
    <w:p w14:paraId="03DC7829">
      <w:pPr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-360" w:leftChars="0" w:right="0" w:rightChars="0" w:firstLine="630" w:firstLineChars="300"/>
        <w:rPr>
          <w:rFonts w:hint="default" w:eastAsiaTheme="minorEastAsia"/>
          <w:lang w:val="en-US" w:eastAsia="zh-CN"/>
        </w:rPr>
      </w:pPr>
      <w:r>
        <w:object>
          <v:shape id="_x0000_i1026" o:spt="75" type="#_x0000_t75" style="height:40.7pt;width:65.2pt;" o:ole="t" filled="f" o:preferrelative="t" stroked="f" coordsize="21600,21600">
            <v:path/>
            <v:fill on="f" focussize="0,0"/>
            <v:stroke on="f"/>
            <v:imagedata r:id="rId30" o:title=""/>
            <o:lock v:ext="edit" aspectratio="t"/>
            <w10:wrap type="none"/>
            <w10:anchorlock/>
          </v:shape>
          <o:OLEObject Type="Embed" ProgID="Package" ShapeID="_x0000_i1026" DrawAspect="Icon" ObjectID="_1468075726" r:id="rId29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>双击左侧压缩包下载或右键点击保存到文件</w:t>
      </w:r>
    </w:p>
    <w:p w14:paraId="6E9C3EFC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2、定频模组</w:t>
      </w:r>
      <w:r>
        <w:rPr>
          <w:rFonts w:hint="eastAsia"/>
        </w:rPr>
        <w:t>3.3v，GND，T</w:t>
      </w:r>
      <w:r>
        <w:rPr>
          <w:rFonts w:hint="eastAsia"/>
          <w:lang w:val="en-US" w:eastAsia="zh-CN"/>
        </w:rPr>
        <w:t>X</w:t>
      </w:r>
      <w:r>
        <w:rPr>
          <w:rFonts w:hint="eastAsia"/>
        </w:rPr>
        <w:t>1，R</w:t>
      </w:r>
      <w:r>
        <w:rPr>
          <w:rFonts w:hint="eastAsia"/>
          <w:lang w:val="en-US" w:eastAsia="zh-CN"/>
        </w:rPr>
        <w:t>X</w:t>
      </w:r>
      <w:r>
        <w:rPr>
          <w:rFonts w:hint="eastAsia"/>
        </w:rPr>
        <w:t>1连接串口</w:t>
      </w:r>
      <w:r>
        <w:rPr>
          <w:rFonts w:hint="eastAsia"/>
          <w:lang w:val="en-US" w:eastAsia="zh-CN"/>
        </w:rPr>
        <w:t>板接电脑</w:t>
      </w:r>
      <w:r>
        <w:rPr>
          <w:rFonts w:hint="eastAsia"/>
          <w:lang w:eastAsia="zh-CN"/>
        </w:rPr>
        <w:t>，</w:t>
      </w:r>
      <w:r>
        <w:rPr>
          <w:rFonts w:hint="eastAsia"/>
        </w:rPr>
        <w:t>使用v1.6.0</w:t>
      </w:r>
      <w:r>
        <w:rPr>
          <w:rFonts w:hint="eastAsia"/>
          <w:lang w:val="en-US" w:eastAsia="zh-CN"/>
        </w:rPr>
        <w:t xml:space="preserve"> 或v 1.7.2（</w:t>
      </w:r>
      <w:r>
        <w:rPr>
          <w:rFonts w:hint="eastAsia"/>
          <w:color w:val="0000FF"/>
          <w:lang w:val="en-US" w:eastAsia="zh-CN"/>
        </w:rPr>
        <w:t>推荐v1.7.2</w:t>
      </w:r>
      <w:r>
        <w:rPr>
          <w:rFonts w:hint="eastAsia"/>
          <w:lang w:val="en-US" w:eastAsia="zh-CN"/>
        </w:rPr>
        <w:t>）</w:t>
      </w:r>
    </w:p>
    <w:p w14:paraId="334C4420">
      <w:pPr>
        <w:jc w:val="left"/>
        <w:rPr>
          <w:rFonts w:hint="default" w:eastAsiaTheme="minorEastAsia"/>
          <w:lang w:val="en-US" w:eastAsia="zh-CN"/>
        </w:rPr>
      </w:pPr>
      <w:r>
        <w:rPr>
          <w:rFonts w:hint="eastAsia" w:eastAsiaTheme="minorEastAsia"/>
          <w:lang w:eastAsia="zh-CN"/>
        </w:rPr>
        <w:object>
          <v:shape id="_x0000_i1027" o:spt="75" type="#_x0000_t75" style="height:48.2pt;width:53.4pt;" o:ole="t" filled="f" o:preferrelative="t" stroked="f" coordsize="21600,21600">
            <v:path/>
            <v:fill on="f" focussize="0,0"/>
            <v:stroke on="f"/>
            <v:imagedata r:id="rId32" o:title=""/>
            <o:lock v:ext="edit" aspectratio="t"/>
            <w10:wrap type="none"/>
            <w10:anchorlock/>
          </v:shape>
          <o:OLEObject Type="Embed" ProgID="Package" ShapeID="_x0000_i1027" DrawAspect="Icon" ObjectID="_1468075727" r:id="rId31">
            <o:LockedField>false</o:LockedField>
          </o:OLEObject>
        </w:object>
      </w:r>
      <w:r>
        <w:t xml:space="preserve"> </w:t>
      </w:r>
      <w:r>
        <w:rPr>
          <w:rFonts w:hint="eastAsia"/>
          <w:lang w:val="en-US" w:eastAsia="zh-CN"/>
        </w:rPr>
        <w:t>或者</w:t>
      </w:r>
      <w:r>
        <w:rPr>
          <w:rFonts w:hint="eastAsia"/>
          <w:lang w:val="en-US" w:eastAsia="zh-CN"/>
        </w:rPr>
        <w:object>
          <v:shape id="_x0000_i1028" o:spt="75" type="#_x0000_t75" style="height:48.2pt;width:53.35pt;" o:ole="t" filled="f" o:preferrelative="t" stroked="f" coordsize="21600,21600">
            <v:path/>
            <v:fill on="f" focussize="0,0"/>
            <v:stroke on="f"/>
            <v:imagedata r:id="rId34" o:title=""/>
            <o:lock v:ext="edit" aspectratio="t"/>
            <w10:wrap type="none"/>
            <w10:anchorlock/>
          </v:shape>
          <o:OLEObject Type="Embed" ProgID="Package" ShapeID="_x0000_i1028" DrawAspect="Icon" ObjectID="_1468075728" r:id="rId33">
            <o:LockedField>false</o:LockedField>
          </o:OLEObject>
        </w:object>
      </w:r>
      <w:r>
        <w:rPr>
          <w:rFonts w:hint="eastAsia"/>
          <w:lang w:val="en-US" w:eastAsia="zh-CN"/>
        </w:rPr>
        <w:t xml:space="preserve">    </w:t>
      </w:r>
      <w:r>
        <w:rPr>
          <w:rFonts w:hint="eastAsia"/>
          <w:color w:val="FF0000"/>
          <w:lang w:val="en-US" w:eastAsia="zh-CN"/>
        </w:rPr>
        <w:t>双击左侧软件下载或右键点击保存到文件</w:t>
      </w:r>
    </w:p>
    <w:p w14:paraId="732C9CDC">
      <w:pPr>
        <w:numPr>
          <w:ilvl w:val="0"/>
          <w:numId w:val="0"/>
        </w:numPr>
      </w:pPr>
      <w:r>
        <w:rPr>
          <w:rFonts w:hint="eastAsia"/>
          <w:lang w:val="en-US" w:eastAsia="zh-CN"/>
        </w:rPr>
        <w:t>3、</w:t>
      </w:r>
      <w:r>
        <w:rPr>
          <w:rFonts w:hint="eastAsia"/>
        </w:rPr>
        <w:t>双击打开v1.6.0，点击Set</w:t>
      </w:r>
      <w:r>
        <w:t xml:space="preserve"> </w:t>
      </w:r>
      <w:r>
        <w:rPr>
          <w:rFonts w:hint="eastAsia"/>
        </w:rPr>
        <w:t>port弹出窗口，</w:t>
      </w:r>
      <w:bookmarkStart w:id="14" w:name="OLE_LINK2"/>
      <w:r>
        <w:rPr>
          <w:rFonts w:hint="eastAsia"/>
        </w:rPr>
        <w:t>选择</w:t>
      </w:r>
      <w:r>
        <w:rPr>
          <w:rFonts w:hint="eastAsia"/>
          <w:lang w:val="en-US" w:eastAsia="zh-CN"/>
        </w:rPr>
        <w:t>COM</w:t>
      </w:r>
      <w:r>
        <w:rPr>
          <w:rFonts w:hint="eastAsia"/>
        </w:rPr>
        <w:t>及</w:t>
      </w:r>
      <w:r>
        <w:rPr>
          <w:rFonts w:hint="eastAsia"/>
          <w:lang w:val="en-US" w:eastAsia="zh-CN"/>
        </w:rPr>
        <w:t>Baud Rate</w:t>
      </w:r>
      <w:r>
        <w:rPr>
          <w:rFonts w:hint="eastAsia"/>
        </w:rPr>
        <w:t>设置1</w:t>
      </w:r>
      <w:r>
        <w:t>15200</w:t>
      </w:r>
      <w:bookmarkEnd w:id="14"/>
      <w:r>
        <w:rPr>
          <w:rFonts w:hint="eastAsia"/>
          <w:lang w:eastAsia="zh-CN"/>
        </w:rPr>
        <w:t>，</w:t>
      </w:r>
      <w:r>
        <w:rPr>
          <w:rFonts w:hint="eastAsia"/>
        </w:rPr>
        <w:t>点击</w:t>
      </w:r>
      <w:r>
        <w:rPr>
          <w:rFonts w:hint="eastAsia"/>
          <w:lang w:val="en-US" w:eastAsia="zh-CN"/>
        </w:rPr>
        <w:t>C</w:t>
      </w:r>
      <w:r>
        <w:rPr>
          <w:rFonts w:hint="eastAsia"/>
        </w:rPr>
        <w:t>onnect，</w:t>
      </w:r>
      <w:r>
        <w:rPr>
          <w:rFonts w:hint="eastAsia"/>
          <w:lang w:val="en-US" w:eastAsia="zh-CN"/>
        </w:rPr>
        <w:t>显示成功</w:t>
      </w:r>
      <w:r>
        <w:rPr>
          <w:rFonts w:hint="eastAsia"/>
        </w:rPr>
        <w:t>，点击close关闭窗口；</w:t>
      </w:r>
      <w:r>
        <w:rPr>
          <w:rFonts w:hint="eastAsia"/>
          <w:color w:val="FF0000"/>
          <w:highlight w:val="yellow"/>
          <w:lang w:val="en-US" w:eastAsia="zh-CN"/>
        </w:rPr>
        <w:t>如果连接失败，CSN要接GND</w:t>
      </w:r>
    </w:p>
    <w:p w14:paraId="709D3EFF">
      <w:pPr>
        <w:rPr>
          <w:rFonts w:hint="eastAsia"/>
          <w:lang w:val="en-US" w:eastAsia="zh-CN"/>
        </w:rPr>
      </w:pPr>
      <w:r>
        <w:drawing>
          <wp:inline distT="0" distB="0" distL="0" distR="0">
            <wp:extent cx="3552825" cy="2023745"/>
            <wp:effectExtent l="0" t="0" r="13335" b="317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35"/>
                    <a:srcRect b="8470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20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</w:p>
    <w:p w14:paraId="2B52CF86">
      <w:r>
        <w:drawing>
          <wp:inline distT="0" distB="0" distL="0" distR="0">
            <wp:extent cx="2207260" cy="1146175"/>
            <wp:effectExtent l="0" t="0" r="2540" b="1206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207260" cy="114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A1192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4、若使用V1.7.2，</w:t>
      </w:r>
      <w:r>
        <w:rPr>
          <w:rFonts w:hint="eastAsia"/>
        </w:rPr>
        <w:t>选择</w:t>
      </w:r>
      <w:r>
        <w:rPr>
          <w:rFonts w:hint="eastAsia"/>
          <w:lang w:val="en-US" w:eastAsia="zh-CN"/>
        </w:rPr>
        <w:t>COM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Baud Rate</w:t>
      </w:r>
      <w:r>
        <w:rPr>
          <w:rFonts w:hint="eastAsia"/>
          <w:lang w:eastAsia="zh-CN"/>
        </w:rPr>
        <w:t>：</w:t>
      </w:r>
      <w:r>
        <w:rPr>
          <w:rFonts w:hint="eastAsia"/>
        </w:rPr>
        <w:t>1</w:t>
      </w:r>
      <w:r>
        <w:t>15200</w:t>
      </w:r>
      <w:r>
        <w:rPr>
          <w:rFonts w:hint="eastAsia"/>
          <w:lang w:val="en-US" w:eastAsia="zh-CN"/>
        </w:rPr>
        <w:t>，点击Connect Port，IDLE变为OK</w:t>
      </w:r>
    </w:p>
    <w:p w14:paraId="640E3728">
      <w:r>
        <w:drawing>
          <wp:inline distT="0" distB="0" distL="114300" distR="114300">
            <wp:extent cx="3265805" cy="2483485"/>
            <wp:effectExtent l="0" t="0" r="10795" b="635"/>
            <wp:docPr id="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265805" cy="248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860EB">
      <w:pPr>
        <w:numPr>
          <w:ilvl w:val="0"/>
          <w:numId w:val="0"/>
        </w:numPr>
        <w:ind w:leftChars="0"/>
        <w:rPr>
          <w:rFonts w:hint="eastAsia"/>
        </w:rPr>
      </w:pPr>
      <w:r>
        <w:rPr>
          <w:rFonts w:hint="eastAsia"/>
          <w:lang w:val="en-US" w:eastAsia="zh-CN"/>
        </w:rPr>
        <w:t>5、</w:t>
      </w:r>
      <w:r>
        <w:rPr>
          <w:rFonts w:hint="eastAsia"/>
        </w:rPr>
        <w:t>根据测试内容修改</w:t>
      </w:r>
      <w:r>
        <w:rPr>
          <w:rFonts w:hint="eastAsia"/>
          <w:lang w:val="en-US" w:eastAsia="zh-CN"/>
        </w:rPr>
        <w:t>信道、带宽、速率</w:t>
      </w:r>
      <w:r>
        <w:rPr>
          <w:rFonts w:hint="eastAsia"/>
        </w:rPr>
        <w:t>参数；</w:t>
      </w:r>
    </w:p>
    <w:p w14:paraId="01CB8757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占空比测试需要FCC/CE选择TRUE，正常测试选择FALSE即可；Temp Cali默认FALSE；</w:t>
      </w:r>
    </w:p>
    <w:p w14:paraId="7F2DADF1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</w:rPr>
        <w:t>（</w:t>
      </w:r>
      <w:bookmarkStart w:id="15" w:name="OLE_LINK4"/>
      <w:r>
        <w:rPr>
          <w:rFonts w:hint="eastAsia"/>
          <w:b/>
          <w:bCs/>
          <w:highlight w:val="yellow"/>
          <w:lang w:val="en-US" w:eastAsia="zh-CN"/>
        </w:rPr>
        <w:t>整个测试都</w:t>
      </w:r>
      <w:r>
        <w:rPr>
          <w:rFonts w:hint="eastAsia"/>
          <w:b/>
          <w:bCs/>
          <w:highlight w:val="yellow"/>
        </w:rPr>
        <w:t>不要点击SAVE</w:t>
      </w:r>
      <w:r>
        <w:rPr>
          <w:b/>
          <w:bCs/>
          <w:highlight w:val="yellow"/>
        </w:rPr>
        <w:t xml:space="preserve"> IN </w:t>
      </w:r>
      <w:r>
        <w:rPr>
          <w:rFonts w:hint="eastAsia"/>
          <w:b/>
          <w:bCs/>
          <w:highlight w:val="yellow"/>
        </w:rPr>
        <w:t>FLASH</w:t>
      </w:r>
      <w:bookmarkEnd w:id="15"/>
      <w:r>
        <w:rPr>
          <w:rFonts w:hint="eastAsia"/>
        </w:rPr>
        <w:t>）</w:t>
      </w:r>
    </w:p>
    <w:p w14:paraId="57236991">
      <w:r>
        <w:drawing>
          <wp:inline distT="0" distB="0" distL="114300" distR="114300">
            <wp:extent cx="5269230" cy="3770630"/>
            <wp:effectExtent l="0" t="0" r="3810" b="0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38"/>
                    <a:srcRect b="-223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7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FDE53">
      <w:r>
        <w:rPr>
          <w:rFonts w:hint="eastAsia"/>
        </w:rPr>
        <w:t>6</w:t>
      </w:r>
      <w:r>
        <w:rPr>
          <w:rFonts w:hint="eastAsia"/>
          <w:lang w:eastAsia="zh-CN"/>
        </w:rPr>
        <w:t>、</w:t>
      </w:r>
      <w:r>
        <w:rPr>
          <w:rFonts w:hint="eastAsia"/>
        </w:rPr>
        <w:t>设置完成后，按Start开始测试，通过右下框log可以看到功率index值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发射速率</w:t>
      </w:r>
      <w:r>
        <w:rPr>
          <w:rFonts w:hint="eastAsia"/>
          <w:lang w:eastAsia="zh-CN"/>
        </w:rPr>
        <w:t>、</w:t>
      </w:r>
      <w:r>
        <w:rPr>
          <w:rFonts w:hint="eastAsia"/>
        </w:rPr>
        <w:t>信道等信息，此时可以测试；</w:t>
      </w:r>
    </w:p>
    <w:p w14:paraId="7332B159">
      <w:r>
        <w:drawing>
          <wp:inline distT="0" distB="0" distL="0" distR="0">
            <wp:extent cx="5274310" cy="3716655"/>
            <wp:effectExtent l="0" t="0" r="1397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39"/>
                    <a:srcRect b="-320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ABA73">
      <w:r>
        <w:rPr>
          <w:rFonts w:hint="eastAsia"/>
        </w:rPr>
        <w:t>7</w:t>
      </w:r>
      <w:r>
        <w:rPr>
          <w:rFonts w:hint="eastAsia"/>
          <w:lang w:eastAsia="zh-CN"/>
        </w:rPr>
        <w:t>、</w:t>
      </w:r>
      <w:r>
        <w:rPr>
          <w:rFonts w:hint="eastAsia"/>
        </w:rPr>
        <w:t>若需要调节功率，按TX</w:t>
      </w:r>
      <w:r>
        <w:t xml:space="preserve"> </w:t>
      </w:r>
      <w:r>
        <w:rPr>
          <w:rFonts w:hint="eastAsia"/>
        </w:rPr>
        <w:t>Pwr后方的向下箭头即可选择，也可手动输入，自动就会调节功率，如果修改后测试值无变化，</w:t>
      </w:r>
      <w:bookmarkStart w:id="16" w:name="OLE_LINK1"/>
      <w:r>
        <w:rPr>
          <w:rFonts w:hint="eastAsia"/>
        </w:rPr>
        <w:t>可以点击</w:t>
      </w:r>
      <w:r>
        <w:rPr>
          <w:rFonts w:hint="eastAsia"/>
          <w:lang w:val="en-US" w:eastAsia="zh-CN"/>
        </w:rPr>
        <w:t>S</w:t>
      </w:r>
      <w:r>
        <w:rPr>
          <w:rFonts w:hint="eastAsia"/>
        </w:rPr>
        <w:t>top，重新start测试</w:t>
      </w:r>
      <w:bookmarkEnd w:id="16"/>
      <w:r>
        <w:rPr>
          <w:rFonts w:hint="eastAsia"/>
        </w:rPr>
        <w:t>。</w:t>
      </w:r>
    </w:p>
    <w:p w14:paraId="50DE4229">
      <w:r>
        <w:drawing>
          <wp:inline distT="0" distB="0" distL="114300" distR="114300">
            <wp:extent cx="5227320" cy="3985260"/>
            <wp:effectExtent l="0" t="0" r="0" b="7620"/>
            <wp:docPr id="4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27320" cy="398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4E29E">
      <w:pPr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8</w:t>
      </w:r>
      <w:r>
        <w:rPr>
          <w:rFonts w:hint="eastAsia"/>
          <w:lang w:eastAsia="zh-CN"/>
        </w:rPr>
        <w:t>、</w:t>
      </w:r>
      <w:r>
        <w:rPr>
          <w:rFonts w:hint="eastAsia"/>
          <w:color w:val="FF0000"/>
          <w:highlight w:val="yellow"/>
          <w:lang w:val="en-US" w:eastAsia="zh-CN"/>
        </w:rPr>
        <w:t>Wi-Fi 载频容限、频率误差测试（单载波）：</w:t>
      </w:r>
      <w:r>
        <w:rPr>
          <w:rFonts w:hint="eastAsia"/>
        </w:rPr>
        <w:t>TX</w:t>
      </w:r>
      <w:r>
        <w:rPr>
          <w:rFonts w:hint="eastAsia"/>
          <w:lang w:val="en-US" w:eastAsia="zh-CN"/>
        </w:rPr>
        <w:t xml:space="preserve"> Setting中</w:t>
      </w:r>
      <w:r>
        <w:rPr>
          <w:rFonts w:hint="eastAsia"/>
        </w:rPr>
        <w:t>CW先选择TRUE，然后测试项目选择WiFi -T</w:t>
      </w:r>
      <w:r>
        <w:rPr>
          <w:rFonts w:hint="eastAsia"/>
          <w:lang w:val="en-US" w:eastAsia="zh-CN"/>
        </w:rPr>
        <w:t>x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点</w:t>
      </w:r>
      <w:r>
        <w:rPr>
          <w:rFonts w:hint="eastAsia"/>
        </w:rPr>
        <w:t>击</w:t>
      </w:r>
      <w:r>
        <w:rPr>
          <w:rFonts w:hint="eastAsia"/>
          <w:lang w:val="en-US" w:eastAsia="zh-CN"/>
        </w:rPr>
        <w:t>start</w:t>
      </w:r>
      <w:r>
        <w:rPr>
          <w:rFonts w:hint="eastAsia"/>
          <w:lang w:eastAsia="zh-CN"/>
        </w:rPr>
        <w:t>。</w:t>
      </w:r>
    </w:p>
    <w:p w14:paraId="4F1EDA59">
      <w:r>
        <w:drawing>
          <wp:inline distT="0" distB="0" distL="114300" distR="114300">
            <wp:extent cx="5267325" cy="3700145"/>
            <wp:effectExtent l="0" t="0" r="5715" b="3175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0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21243">
      <w:pPr>
        <w:bidi w:val="0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9、若测试超标, 要调整频偏， 按Xtal C </w:t>
      </w:r>
      <w:r>
        <w:rPr>
          <w:rFonts w:hint="eastAsia"/>
        </w:rPr>
        <w:t>后方的向下箭头即可选择</w:t>
      </w:r>
      <w:r>
        <w:rPr>
          <w:rFonts w:hint="eastAsia"/>
          <w:lang w:val="en-US" w:eastAsia="zh-CN"/>
        </w:rPr>
        <w:t>，频偏就会有变化，如果波形没有变</w:t>
      </w:r>
      <w:r>
        <w:rPr>
          <w:rFonts w:hint="eastAsia"/>
        </w:rPr>
        <w:t>可以点击stop，重新</w:t>
      </w:r>
      <w:r>
        <w:rPr>
          <w:rFonts w:hint="eastAsia"/>
          <w:lang w:val="en-US" w:eastAsia="zh-CN"/>
        </w:rPr>
        <w:t>点击</w:t>
      </w:r>
      <w:r>
        <w:rPr>
          <w:rFonts w:hint="eastAsia"/>
        </w:rPr>
        <w:t>start测试</w:t>
      </w:r>
      <w:r>
        <w:rPr>
          <w:rFonts w:hint="eastAsia"/>
          <w:lang w:eastAsia="zh-CN"/>
        </w:rPr>
        <w:t>。</w:t>
      </w:r>
    </w:p>
    <w:p w14:paraId="45E83328">
      <w:r>
        <w:drawing>
          <wp:inline distT="0" distB="0" distL="114300" distR="114300">
            <wp:extent cx="5271135" cy="3673475"/>
            <wp:effectExtent l="0" t="0" r="1905" b="14605"/>
            <wp:docPr id="3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67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F3EA3">
      <w:pPr>
        <w:bidi w:val="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10、</w:t>
      </w:r>
      <w:r>
        <w:rPr>
          <w:rFonts w:hint="eastAsia"/>
          <w:color w:val="FF0000"/>
          <w:highlight w:val="yellow"/>
          <w:lang w:val="en-US" w:eastAsia="zh-CN"/>
        </w:rPr>
        <w:t>Wi-Fi RX测试：</w:t>
      </w:r>
    </w:p>
    <w:p w14:paraId="2850DD3B">
      <w:pPr>
        <w:bidi w:val="0"/>
      </w:pPr>
      <w:r>
        <w:drawing>
          <wp:inline distT="0" distB="0" distL="114300" distR="114300">
            <wp:extent cx="5273040" cy="3700780"/>
            <wp:effectExtent l="0" t="0" r="0" b="2540"/>
            <wp:docPr id="4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B03E2">
      <w:pPr>
        <w:bidi w:val="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注：如果使用软件测试无log，使用另一个版本软件测试；可能是电脑版本不兼容。</w:t>
      </w:r>
    </w:p>
    <w:p w14:paraId="7923EC86">
      <w:pPr>
        <w:bidi w:val="0"/>
        <w:rPr>
          <w:rFonts w:hint="eastAsia"/>
          <w:lang w:val="en-US" w:eastAsia="zh-CN"/>
        </w:rPr>
      </w:pPr>
    </w:p>
    <w:p w14:paraId="4420395C">
      <w:pPr>
        <w:pStyle w:val="2"/>
        <w:numPr>
          <w:ilvl w:val="0"/>
          <w:numId w:val="0"/>
        </w:numPr>
        <w:bidi w:val="0"/>
        <w:rPr>
          <w:rFonts w:hint="eastAsia"/>
          <w:lang w:val="en-US" w:eastAsia="zh-CN"/>
        </w:rPr>
      </w:pPr>
      <w:bookmarkStart w:id="17" w:name="_Toc31420"/>
      <w:bookmarkStart w:id="18" w:name="_Toc20032"/>
      <w:r>
        <w:rPr>
          <w:rFonts w:hint="eastAsia"/>
          <w:lang w:val="en-US" w:eastAsia="zh-CN"/>
        </w:rPr>
        <w:t>五、</w:t>
      </w:r>
      <w:r>
        <w:rPr>
          <w:rFonts w:hint="eastAsia"/>
        </w:rPr>
        <w:t>B</w:t>
      </w:r>
      <w:r>
        <w:rPr>
          <w:rFonts w:hint="eastAsia"/>
          <w:lang w:val="en-US" w:eastAsia="zh-CN"/>
        </w:rPr>
        <w:t>LE定频测试</w:t>
      </w:r>
      <w:bookmarkEnd w:id="17"/>
      <w:bookmarkEnd w:id="18"/>
    </w:p>
    <w:p w14:paraId="0DF059FC">
      <w:pPr>
        <w:widowControl/>
        <w:numPr>
          <w:ilvl w:val="0"/>
          <w:numId w:val="0"/>
        </w:num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1、定频模组</w:t>
      </w:r>
      <w:r>
        <w:rPr>
          <w:rFonts w:hint="eastAsia"/>
        </w:rPr>
        <w:t>3.3v，GND，T</w:t>
      </w:r>
      <w:r>
        <w:rPr>
          <w:rFonts w:hint="eastAsia"/>
          <w:lang w:val="en-US" w:eastAsia="zh-CN"/>
        </w:rPr>
        <w:t>X</w:t>
      </w:r>
      <w:r>
        <w:rPr>
          <w:rFonts w:hint="eastAsia"/>
        </w:rPr>
        <w:t>1，R</w:t>
      </w:r>
      <w:r>
        <w:rPr>
          <w:rFonts w:hint="eastAsia"/>
          <w:lang w:val="en-US" w:eastAsia="zh-CN"/>
        </w:rPr>
        <w:t>X</w:t>
      </w:r>
      <w:r>
        <w:rPr>
          <w:rFonts w:hint="eastAsia"/>
        </w:rPr>
        <w:t>1连接</w:t>
      </w:r>
      <w:r>
        <w:rPr>
          <w:rFonts w:hint="eastAsia"/>
          <w:lang w:val="en-US" w:eastAsia="zh-CN"/>
        </w:rPr>
        <w:t>串口板接电脑，使用1.6.0或者1.7.2软件连接port</w:t>
      </w:r>
    </w:p>
    <w:p w14:paraId="4C0873CB">
      <w:pPr>
        <w:widowControl/>
        <w:numPr>
          <w:ilvl w:val="0"/>
          <w:numId w:val="0"/>
        </w:numPr>
        <w:jc w:val="left"/>
        <w:rPr>
          <w:rFonts w:hint="default"/>
          <w:lang w:val="en-US" w:eastAsia="zh-CN"/>
        </w:rPr>
      </w:pPr>
      <w:r>
        <w:drawing>
          <wp:inline distT="0" distB="0" distL="0" distR="0">
            <wp:extent cx="3894455" cy="2021205"/>
            <wp:effectExtent l="0" t="0" r="6985" b="571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35"/>
                    <a:srcRect b="8470"/>
                    <a:stretch>
                      <a:fillRect/>
                    </a:stretch>
                  </pic:blipFill>
                  <pic:spPr>
                    <a:xfrm>
                      <a:off x="0" y="0"/>
                      <a:ext cx="3894455" cy="202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61435" cy="2197735"/>
            <wp:effectExtent l="0" t="0" r="9525" b="12065"/>
            <wp:docPr id="4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9"/>
                    <pic:cNvPicPr>
                      <a:picLocks noChangeAspect="1"/>
                    </pic:cNvPicPr>
                  </pic:nvPicPr>
                  <pic:blipFill>
                    <a:blip r:embed="rId37"/>
                    <a:srcRect b="25168"/>
                    <a:stretch>
                      <a:fillRect/>
                    </a:stretch>
                  </pic:blipFill>
                  <pic:spPr>
                    <a:xfrm>
                      <a:off x="0" y="0"/>
                      <a:ext cx="3861435" cy="219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9344F">
      <w:pPr>
        <w:widowControl/>
        <w:numPr>
          <w:ilvl w:val="0"/>
          <w:numId w:val="0"/>
        </w:numPr>
        <w:ind w:left="210" w:hanging="210" w:hangingChars="10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2、选择Bluetooth -Tx，BLE Pattern选Continuous PRBS9或Burst PRBS9，设置信道，TXPwr默认Auto，点击Start测试；若调节功率，则更改TxPwr值；</w:t>
      </w:r>
      <w:r>
        <w:rPr>
          <w:rFonts w:hint="eastAsia"/>
          <w:b/>
          <w:bCs/>
          <w:lang w:val="en-US" w:eastAsia="zh-CN"/>
        </w:rPr>
        <w:t>测试</w:t>
      </w:r>
      <w:r>
        <w:rPr>
          <w:rFonts w:hint="eastAsia"/>
          <w:b/>
          <w:bCs/>
        </w:rPr>
        <w:t>不要点击SAVE</w:t>
      </w:r>
      <w:r>
        <w:rPr>
          <w:b/>
          <w:bCs/>
        </w:rPr>
        <w:t xml:space="preserve"> IN </w:t>
      </w:r>
      <w:r>
        <w:rPr>
          <w:rFonts w:hint="eastAsia"/>
          <w:b/>
          <w:bCs/>
        </w:rPr>
        <w:t>FLASH</w:t>
      </w:r>
    </w:p>
    <w:p w14:paraId="48383BAD">
      <w:pPr>
        <w:widowControl/>
        <w:numPr>
          <w:ilvl w:val="0"/>
          <w:numId w:val="0"/>
        </w:numPr>
        <w:jc w:val="left"/>
        <w:rPr>
          <w:rFonts w:hint="eastAsia" w:eastAsiaTheme="minorEastAsia"/>
          <w:lang w:val="en-US" w:eastAsia="zh-CN"/>
        </w:rPr>
      </w:pPr>
      <w:r>
        <w:drawing>
          <wp:inline distT="0" distB="0" distL="114300" distR="114300">
            <wp:extent cx="3986530" cy="2988945"/>
            <wp:effectExtent l="0" t="0" r="6350" b="13335"/>
            <wp:docPr id="5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986530" cy="298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6C2D8">
      <w:pPr>
        <w:numPr>
          <w:ilvl w:val="0"/>
          <w:numId w:val="0"/>
        </w:numPr>
        <w:ind w:leftChars="0"/>
        <w:rPr>
          <w:rFonts w:hint="default"/>
          <w:color w:val="FF0000"/>
          <w:highlight w:val="yellow"/>
          <w:lang w:val="en-US" w:eastAsia="zh-CN"/>
        </w:rPr>
      </w:pPr>
      <w:r>
        <w:rPr>
          <w:rFonts w:hint="eastAsia"/>
          <w:lang w:val="en-US" w:eastAsia="zh-CN"/>
        </w:rPr>
        <w:t xml:space="preserve">3、 </w:t>
      </w:r>
      <w:r>
        <w:rPr>
          <w:rFonts w:hint="eastAsia"/>
          <w:color w:val="FF0000"/>
          <w:highlight w:val="yellow"/>
          <w:lang w:val="en-US" w:eastAsia="zh-CN"/>
        </w:rPr>
        <w:t>BLE载频容限、频率误差测试：</w:t>
      </w:r>
      <w:r>
        <w:rPr>
          <w:rFonts w:hint="eastAsia"/>
          <w:lang w:val="en-US" w:eastAsia="zh-CN"/>
        </w:rPr>
        <w:t>选择Bluetooth-Tx，BLE pattern选择Continuous wave, 设置信道，点击Start测试。</w:t>
      </w:r>
    </w:p>
    <w:p w14:paraId="672A6198">
      <w:pPr>
        <w:widowControl/>
        <w:numPr>
          <w:ilvl w:val="0"/>
          <w:numId w:val="0"/>
        </w:numPr>
        <w:jc w:val="left"/>
        <w:rPr>
          <w:rFonts w:hint="default" w:eastAsiaTheme="minorEastAsia"/>
          <w:lang w:val="en-US" w:eastAsia="zh-CN"/>
        </w:rPr>
      </w:pPr>
      <w:r>
        <w:drawing>
          <wp:inline distT="0" distB="0" distL="114300" distR="114300">
            <wp:extent cx="4232910" cy="3221990"/>
            <wp:effectExtent l="0" t="0" r="3810" b="8890"/>
            <wp:docPr id="3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232910" cy="322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E102E">
      <w:pPr>
        <w:widowControl/>
        <w:numPr>
          <w:ilvl w:val="0"/>
          <w:numId w:val="0"/>
        </w:numPr>
        <w:ind w:leftChars="0"/>
        <w:jc w:val="left"/>
        <w:rPr>
          <w:rFonts w:hint="eastAsia"/>
          <w:color w:val="FF0000"/>
          <w:lang w:val="en-US" w:eastAsia="zh-CN"/>
        </w:rPr>
      </w:pPr>
      <w:r>
        <w:rPr>
          <w:rFonts w:hint="eastAsia"/>
          <w:color w:val="auto"/>
          <w:lang w:val="en-US" w:eastAsia="zh-CN"/>
        </w:rPr>
        <w:t>4、如果频率误差测试Fail需要重新烧录固件，步骤如下：</w:t>
      </w:r>
    </w:p>
    <w:p w14:paraId="564199B4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1）接线如下</w:t>
      </w:r>
    </w:p>
    <w:p w14:paraId="52020C5B">
      <w:pPr>
        <w:bidi w:val="0"/>
      </w:pPr>
      <w:r>
        <w:rPr>
          <w:rFonts w:hint="eastAsia"/>
        </w:rPr>
        <w:t xml:space="preserve">模块   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</w:rPr>
        <w:t>串口</w:t>
      </w:r>
    </w:p>
    <w:p w14:paraId="73D8FB25">
      <w:pPr>
        <w:bidi w:val="0"/>
      </w:pPr>
      <w:r>
        <w:rPr>
          <w:rFonts w:hint="eastAsia"/>
        </w:rPr>
        <w:t>3.3</w:t>
      </w:r>
      <w:r>
        <w:t>V</w:t>
      </w:r>
      <w:r>
        <w:rPr>
          <w:rFonts w:hint="eastAsia"/>
          <w:lang w:val="en-US" w:eastAsia="zh-CN"/>
        </w:rPr>
        <w:t xml:space="preserve">  --</w:t>
      </w:r>
      <w:r>
        <w:t xml:space="preserve">  </w:t>
      </w:r>
      <w:r>
        <w:rPr>
          <w:rFonts w:hint="eastAsia"/>
        </w:rPr>
        <w:t>3.3</w:t>
      </w:r>
      <w:r>
        <w:t>V</w:t>
      </w:r>
    </w:p>
    <w:p w14:paraId="27F2F540">
      <w:pPr>
        <w:bidi w:val="0"/>
      </w:pPr>
      <w:r>
        <w:t>GND</w:t>
      </w:r>
      <w:r>
        <w:rPr>
          <w:rFonts w:hint="eastAsia"/>
          <w:lang w:val="en-US" w:eastAsia="zh-CN"/>
        </w:rPr>
        <w:t xml:space="preserve"> </w:t>
      </w:r>
      <w:r>
        <w:t xml:space="preserve"> </w:t>
      </w:r>
      <w:r>
        <w:rPr>
          <w:rFonts w:hint="eastAsia"/>
          <w:lang w:val="en-US" w:eastAsia="zh-CN"/>
        </w:rPr>
        <w:t>--</w:t>
      </w:r>
      <w:r>
        <w:t xml:space="preserve">  GND</w:t>
      </w:r>
    </w:p>
    <w:p w14:paraId="2B22BC1A">
      <w:pPr>
        <w:bidi w:val="0"/>
        <w:rPr>
          <w:color w:val="FF0000"/>
        </w:rPr>
      </w:pPr>
      <w:r>
        <w:rPr>
          <w:color w:val="FF0000"/>
        </w:rPr>
        <w:t>RXD1</w:t>
      </w:r>
      <w:r>
        <w:rPr>
          <w:rFonts w:hint="eastAsia"/>
          <w:color w:val="FF0000"/>
          <w:lang w:val="en-US" w:eastAsia="zh-CN"/>
        </w:rPr>
        <w:t xml:space="preserve"> </w:t>
      </w:r>
      <w:r>
        <w:rPr>
          <w:color w:val="FF0000"/>
        </w:rPr>
        <w:t xml:space="preserve"> </w:t>
      </w:r>
      <w:r>
        <w:rPr>
          <w:rFonts w:hint="eastAsia"/>
          <w:color w:val="FF0000"/>
          <w:lang w:val="en-US" w:eastAsia="zh-CN"/>
        </w:rPr>
        <w:t>--</w:t>
      </w:r>
      <w:r>
        <w:rPr>
          <w:color w:val="FF0000"/>
        </w:rPr>
        <w:t xml:space="preserve">  TX</w:t>
      </w:r>
    </w:p>
    <w:p w14:paraId="561EEE90">
      <w:pPr>
        <w:bidi w:val="0"/>
        <w:rPr>
          <w:color w:val="FF0000"/>
        </w:rPr>
      </w:pPr>
      <w:r>
        <w:rPr>
          <w:color w:val="FF0000"/>
        </w:rPr>
        <w:t xml:space="preserve">TXD1  -- </w:t>
      </w:r>
      <w:r>
        <w:rPr>
          <w:rFonts w:hint="eastAsia"/>
          <w:color w:val="FF0000"/>
          <w:lang w:val="en-US" w:eastAsia="zh-CN"/>
        </w:rPr>
        <w:t xml:space="preserve"> </w:t>
      </w:r>
      <w:r>
        <w:rPr>
          <w:color w:val="FF0000"/>
        </w:rPr>
        <w:t>RX</w:t>
      </w:r>
    </w:p>
    <w:p w14:paraId="063760F4">
      <w:pPr>
        <w:bidi w:val="0"/>
        <w:rPr>
          <w:rFonts w:hint="default" w:eastAsiaTheme="minor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CSN   --  GND</w:t>
      </w:r>
    </w:p>
    <w:p w14:paraId="7FE65BFB">
      <w:pPr>
        <w:bidi w:val="0"/>
      </w:pPr>
      <w:r>
        <w:rPr>
          <w:rFonts w:hint="eastAsia"/>
          <w:lang w:val="en-US" w:eastAsia="zh-CN"/>
        </w:rPr>
        <w:t>2）使用</w:t>
      </w:r>
      <w:r>
        <w:rPr>
          <w:rFonts w:hint="eastAsia"/>
        </w:rPr>
        <w:t>bk_writer1.</w:t>
      </w:r>
      <w:r>
        <w:rPr>
          <w:rFonts w:hint="eastAsia"/>
          <w:lang w:val="en-US" w:eastAsia="zh-CN"/>
        </w:rPr>
        <w:t>6.3</w:t>
      </w:r>
      <w:r>
        <w:rPr>
          <w:rFonts w:hint="eastAsia"/>
        </w:rPr>
        <w:t>工具进行烧录。</w:t>
      </w:r>
    </w:p>
    <w:p w14:paraId="71191D8D">
      <w:pPr>
        <w:jc w:val="both"/>
        <w:rPr>
          <w:rFonts w:hint="eastAsia"/>
        </w:rPr>
      </w:pPr>
      <w:r>
        <w:rPr>
          <w:rFonts w:hint="eastAsia" w:eastAsiaTheme="minorEastAsia"/>
          <w:lang w:eastAsia="zh-CN"/>
        </w:rPr>
        <w:object>
          <v:shape id="_x0000_i1029" o:spt="75" type="#_x0000_t75" style="height:56.7pt;width:62.75pt;" o:ole="t" filled="f" o:preferrelative="t" stroked="f" coordsize="21600,21600">
            <v:path/>
            <v:fill on="f" focussize="0,0"/>
            <v:stroke on="f"/>
            <v:imagedata r:id="rId47" o:title=""/>
            <o:lock v:ext="edit" aspectratio="t"/>
            <w10:wrap type="none"/>
            <w10:anchorlock/>
          </v:shape>
          <o:OLEObject Type="Embed" ProgID="Package" ShapeID="_x0000_i1029" DrawAspect="Icon" ObjectID="_1468075729" r:id="rId46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>双击左侧压缩包下载或右键点击保存到文件</w:t>
      </w:r>
    </w:p>
    <w:p w14:paraId="31959600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3）</w:t>
      </w:r>
      <w:r>
        <w:rPr>
          <w:rFonts w:hint="eastAsia"/>
        </w:rPr>
        <w:t>打开烧录工具</w:t>
      </w:r>
      <w:r>
        <w:rPr>
          <w:rFonts w:hint="eastAsia"/>
          <w:lang w:eastAsia="zh-CN"/>
        </w:rPr>
        <w:t>；</w:t>
      </w:r>
      <w:r>
        <w:rPr>
          <w:rFonts w:hint="eastAsia"/>
          <w:lang w:val="en-US" w:eastAsia="zh-CN"/>
        </w:rPr>
        <w:t>先选择端口（端口号要3及以上）；波特率默认，选择Efuse（在烧录工具的文件夹中），选择固件</w:t>
      </w:r>
    </w:p>
    <w:p w14:paraId="30F159EB">
      <w:r>
        <w:drawing>
          <wp:inline distT="0" distB="0" distL="114300" distR="114300">
            <wp:extent cx="3599815" cy="1824990"/>
            <wp:effectExtent l="0" t="0" r="12065" b="3810"/>
            <wp:docPr id="2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182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9C72A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4）</w:t>
      </w:r>
      <w:r>
        <w:rPr>
          <w:rFonts w:hint="eastAsia"/>
        </w:rPr>
        <w:t>定频固件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 xml:space="preserve">     </w:t>
      </w:r>
    </w:p>
    <w:p w14:paraId="6F270527">
      <w:pPr>
        <w:numPr>
          <w:ilvl w:val="0"/>
          <w:numId w:val="0"/>
        </w:numPr>
        <w:ind w:leftChars="0"/>
        <w:rPr>
          <w:rFonts w:hint="default"/>
          <w:lang w:val="en-US"/>
        </w:rPr>
      </w:pPr>
      <w:r>
        <w:rPr>
          <w:rFonts w:hint="eastAsia"/>
          <w:lang w:val="en-US" w:eastAsia="zh-CN"/>
        </w:rPr>
        <w:t xml:space="preserve">   </w:t>
      </w:r>
      <w:r>
        <w:rPr>
          <w:rFonts w:hint="eastAsia"/>
          <w:lang w:val="en-US" w:eastAsia="zh-CN"/>
        </w:rPr>
        <w:object>
          <v:shape id="_x0000_i1030" o:spt="75" type="#_x0000_t75" style="height:56.2pt;width:62.35pt;" o:ole="t" filled="f" o:preferrelative="t" stroked="f" coordsize="21600,21600">
            <v:path/>
            <v:fill on="f" focussize="0,0"/>
            <v:stroke on="f"/>
            <v:imagedata r:id="rId50" o:title=""/>
            <o:lock v:ext="edit" aspectratio="t"/>
            <w10:wrap type="none"/>
            <w10:anchorlock/>
          </v:shape>
          <o:OLEObject Type="Embed" ProgID="Package" ShapeID="_x0000_i1030" DrawAspect="Icon" ObjectID="_1468075730" r:id="rId49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>双击左侧文件下载或右键点击保存到文件</w:t>
      </w:r>
      <w:r>
        <w:rPr>
          <w:rFonts w:hint="eastAsia"/>
          <w:lang w:val="en-US" w:eastAsia="zh-CN"/>
        </w:rPr>
        <w:t xml:space="preserve">        </w:t>
      </w:r>
    </w:p>
    <w:p w14:paraId="781A859C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5）点击烧录，显示操作完成即烧录成功。</w:t>
      </w:r>
    </w:p>
    <w:p w14:paraId="755B37DE">
      <w:pPr>
        <w:widowControl/>
        <w:numPr>
          <w:ilvl w:val="0"/>
          <w:numId w:val="0"/>
        </w:numPr>
        <w:ind w:leftChars="0"/>
        <w:jc w:val="left"/>
        <w:rPr>
          <w:rFonts w:hint="default"/>
          <w:color w:val="FF0000"/>
          <w:lang w:val="en-US" w:eastAsia="zh-CN"/>
        </w:rPr>
      </w:pPr>
      <w:r>
        <w:drawing>
          <wp:inline distT="0" distB="0" distL="114300" distR="114300">
            <wp:extent cx="3959860" cy="2143125"/>
            <wp:effectExtent l="0" t="0" r="2540" b="5715"/>
            <wp:docPr id="4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4"/>
                    <pic:cNvPicPr>
                      <a:picLocks noChangeAspect="1"/>
                    </pic:cNvPicPr>
                  </pic:nvPicPr>
                  <pic:blipFill>
                    <a:blip r:embed="rId51"/>
                    <a:srcRect b="7373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107F0">
      <w:pPr>
        <w:widowControl/>
        <w:numPr>
          <w:ilvl w:val="0"/>
          <w:numId w:val="0"/>
        </w:numPr>
        <w:ind w:leftChars="0"/>
        <w:jc w:val="left"/>
        <w:rPr>
          <w:rFonts w:hint="eastAsia"/>
          <w:b/>
          <w:bCs/>
          <w:color w:val="auto"/>
          <w:sz w:val="22"/>
          <w:szCs w:val="24"/>
          <w:lang w:val="en-US" w:eastAsia="zh-CN"/>
        </w:rPr>
      </w:pPr>
      <w:bookmarkStart w:id="19" w:name="OLE_LINK3"/>
      <w:r>
        <w:rPr>
          <w:rFonts w:hint="eastAsia"/>
          <w:b/>
          <w:bCs/>
          <w:color w:val="auto"/>
          <w:sz w:val="22"/>
          <w:szCs w:val="24"/>
          <w:lang w:val="en-US" w:eastAsia="zh-CN"/>
        </w:rPr>
        <w:t>5、其他烧录方式，仅模组3.3v，GND，TX1，RX1接串口板，打开烧录软件</w:t>
      </w:r>
      <w:bookmarkEnd w:id="19"/>
      <w:r>
        <w:rPr>
          <w:rFonts w:hint="eastAsia"/>
          <w:b/>
          <w:bCs/>
          <w:color w:val="auto"/>
          <w:sz w:val="22"/>
          <w:szCs w:val="24"/>
          <w:lang w:val="en-US" w:eastAsia="zh-CN"/>
        </w:rPr>
        <w:t>选择端口，选择Efuse，选择固件，此时拔掉GND，点击烧录后，接回GND。</w:t>
      </w:r>
    </w:p>
    <w:p w14:paraId="41062785">
      <w:pPr>
        <w:widowControl/>
        <w:numPr>
          <w:ilvl w:val="0"/>
          <w:numId w:val="0"/>
        </w:numPr>
        <w:ind w:leftChars="0"/>
        <w:jc w:val="left"/>
        <w:rPr>
          <w:rFonts w:hint="default"/>
          <w:b/>
          <w:bCs/>
          <w:color w:val="auto"/>
          <w:sz w:val="22"/>
          <w:szCs w:val="24"/>
          <w:lang w:val="en-US" w:eastAsia="zh-CN"/>
        </w:rPr>
      </w:pPr>
      <w:r>
        <w:rPr>
          <w:rFonts w:hint="eastAsia"/>
          <w:b/>
          <w:bCs/>
          <w:color w:val="auto"/>
          <w:sz w:val="22"/>
          <w:szCs w:val="24"/>
          <w:lang w:val="en-US" w:eastAsia="zh-CN"/>
        </w:rPr>
        <w:t>（此方式适用于模组已焊接到底板，不方便引出CSN的情况）</w:t>
      </w:r>
    </w:p>
    <w:p w14:paraId="6F0ACD30">
      <w:pPr>
        <w:widowControl/>
        <w:jc w:val="left"/>
        <w:rPr>
          <w:rFonts w:hint="default"/>
          <w:b w:val="0"/>
          <w:bCs w:val="0"/>
          <w:color w:val="auto"/>
          <w:sz w:val="22"/>
          <w:szCs w:val="24"/>
          <w:lang w:val="en-US" w:eastAsia="zh-CN"/>
        </w:rPr>
      </w:pPr>
      <w:r>
        <w:rPr>
          <w:rFonts w:hint="eastAsia"/>
          <w:b w:val="0"/>
          <w:bCs w:val="0"/>
          <w:color w:val="auto"/>
          <w:sz w:val="22"/>
          <w:szCs w:val="24"/>
          <w:lang w:val="en-US" w:eastAsia="zh-CN"/>
        </w:rPr>
        <w:t>6、烧录成功后关闭软件，打开1.6.0或者1.7.2工具进行测试，</w:t>
      </w:r>
      <w:r>
        <w:rPr>
          <w:rFonts w:hint="eastAsia"/>
          <w:b w:val="0"/>
          <w:bCs w:val="0"/>
          <w:color w:val="auto"/>
          <w:sz w:val="22"/>
          <w:szCs w:val="24"/>
          <w:highlight w:val="yellow"/>
          <w:lang w:val="en-US" w:eastAsia="zh-CN"/>
        </w:rPr>
        <w:t>该固件测试CSN要接GND，烧录后拔掉重插串口板</w:t>
      </w:r>
      <w:r>
        <w:rPr>
          <w:rFonts w:hint="eastAsia"/>
          <w:b w:val="0"/>
          <w:bCs w:val="0"/>
          <w:color w:val="auto"/>
          <w:sz w:val="22"/>
          <w:szCs w:val="24"/>
          <w:lang w:val="en-US" w:eastAsia="zh-CN"/>
        </w:rPr>
        <w:t>。</w:t>
      </w:r>
    </w:p>
    <w:p w14:paraId="0D84973C">
      <w:pPr>
        <w:widowControl/>
        <w:jc w:val="left"/>
        <w:rPr>
          <w:rFonts w:hint="default"/>
          <w:b/>
          <w:bCs/>
          <w:color w:val="FF0000"/>
          <w:sz w:val="22"/>
          <w:szCs w:val="24"/>
          <w:lang w:val="en-US" w:eastAsia="zh-CN"/>
        </w:rPr>
      </w:pPr>
      <w:r>
        <w:rPr>
          <w:rFonts w:hint="eastAsia"/>
          <w:b/>
          <w:bCs/>
          <w:color w:val="FF0000"/>
          <w:sz w:val="22"/>
          <w:szCs w:val="24"/>
          <w:lang w:val="en-US" w:eastAsia="zh-CN"/>
        </w:rPr>
        <w:t>注意：蓝牙测试Temp Cali默认是FALSE，不要更改成TRUE，会乱码无法测试</w:t>
      </w:r>
    </w:p>
    <w:p w14:paraId="7F525417">
      <w:pPr>
        <w:widowControl/>
        <w:jc w:val="left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393440" cy="2520315"/>
            <wp:effectExtent l="0" t="0" r="5080" b="9525"/>
            <wp:docPr id="3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7" descr="IMG_25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393440" cy="25203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20" w:name="_Toc19864"/>
    </w:p>
    <w:bookmarkEnd w:id="20"/>
    <w:p w14:paraId="6E97F801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color w:val="auto"/>
          <w:highlight w:val="none"/>
          <w:lang w:val="en-US" w:eastAsia="zh-CN"/>
        </w:rPr>
        <w:t>7、</w:t>
      </w:r>
      <w:r>
        <w:rPr>
          <w:rFonts w:hint="eastAsia"/>
          <w:color w:val="FF0000"/>
          <w:highlight w:val="yellow"/>
          <w:lang w:val="en-US" w:eastAsia="zh-CN"/>
        </w:rPr>
        <w:t>BLE RX测试：</w:t>
      </w:r>
      <w:r>
        <w:rPr>
          <w:rFonts w:hint="eastAsia"/>
          <w:lang w:val="en-US" w:eastAsia="zh-CN"/>
        </w:rPr>
        <w:t>选择Bluetooth-Rx，点击Start测试</w:t>
      </w:r>
    </w:p>
    <w:p w14:paraId="3468C083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458210" cy="1403985"/>
            <wp:effectExtent l="0" t="0" r="1270" b="13335"/>
            <wp:docPr id="2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45821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AB49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或者通过发指令方式测试BLE RX：</w:t>
      </w:r>
    </w:p>
    <w:p w14:paraId="2BF7B122">
      <w:pPr>
        <w:numPr>
          <w:ilvl w:val="0"/>
          <w:numId w:val="9"/>
        </w:numPr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模组</w:t>
      </w:r>
      <w:r>
        <w:rPr>
          <w:rFonts w:hint="eastAsia"/>
        </w:rPr>
        <w:t>3.3，GND，T</w:t>
      </w:r>
      <w:r>
        <w:rPr>
          <w:rFonts w:hint="eastAsia"/>
          <w:lang w:val="en-US" w:eastAsia="zh-CN"/>
        </w:rPr>
        <w:t>X</w:t>
      </w:r>
      <w:r>
        <w:rPr>
          <w:rFonts w:hint="eastAsia"/>
        </w:rPr>
        <w:t>1，R</w:t>
      </w:r>
      <w:r>
        <w:rPr>
          <w:rFonts w:hint="eastAsia"/>
          <w:lang w:val="en-US" w:eastAsia="zh-CN"/>
        </w:rPr>
        <w:t>X</w:t>
      </w:r>
      <w:r>
        <w:rPr>
          <w:rFonts w:hint="eastAsia"/>
        </w:rPr>
        <w:t>1</w:t>
      </w:r>
      <w:r>
        <w:rPr>
          <w:rFonts w:hint="eastAsia"/>
          <w:color w:val="auto"/>
          <w:highlight w:val="none"/>
          <w:lang w:val="en-US" w:eastAsia="zh-CN"/>
        </w:rPr>
        <w:t>连接</w:t>
      </w:r>
      <w:r>
        <w:rPr>
          <w:rFonts w:hint="eastAsia"/>
          <w:lang w:val="en-US" w:eastAsia="zh-CN"/>
        </w:rPr>
        <w:t>串口板插入电脑，下载串口工具</w:t>
      </w:r>
    </w:p>
    <w:p w14:paraId="41CA288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object>
          <v:shape id="_x0000_i1031" o:spt="75" type="#_x0000_t75" style="height:37.8pt;width:110.3pt;" o:ole="t" filled="f" o:preferrelative="t" stroked="f" coordsize="21600,21600">
            <v:path/>
            <v:fill on="f" focussize="0,0"/>
            <v:stroke on="f"/>
            <v:imagedata r:id="rId55" o:title=""/>
            <o:lock v:ext="edit" aspectratio="t"/>
            <w10:wrap type="none"/>
            <w10:anchorlock/>
          </v:shape>
          <o:OLEObject Type="Embed" ProgID="Package" ShapeID="_x0000_i1031" DrawAspect="Content" ObjectID="_1468075731" r:id="rId54">
            <o:LockedField>false</o:LockedField>
          </o:OLEObject>
        </w:objec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color w:val="FF0000"/>
          <w:lang w:val="en-US" w:eastAsia="zh-CN"/>
        </w:rPr>
        <w:t>双击左侧压缩包下载或右键点击保存到文件</w:t>
      </w:r>
    </w:p>
    <w:p w14:paraId="4BF417FA">
      <w:pPr>
        <w:numPr>
          <w:ilvl w:val="0"/>
          <w:numId w:val="9"/>
        </w:numPr>
        <w:ind w:left="420" w:leftChars="0" w:hanging="420" w:firstLine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选择端口，</w:t>
      </w:r>
      <w:r>
        <w:rPr>
          <w:rFonts w:hint="eastAsia"/>
        </w:rPr>
        <w:t>打开串口，不要√HEX显示，点开扩展；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勾选回车换行</w:t>
      </w:r>
      <w:r>
        <w:rPr>
          <w:rFonts w:hint="eastAsia"/>
          <w:lang w:eastAsia="zh-CN"/>
        </w:rPr>
        <w:t>）；</w:t>
      </w:r>
    </w:p>
    <w:p w14:paraId="155430BC">
      <w:pPr>
        <w:numPr>
          <w:ilvl w:val="0"/>
          <w:numId w:val="9"/>
        </w:numPr>
        <w:ind w:left="420" w:leftChars="0" w:hanging="420" w:firstLineChars="0"/>
        <w:rPr>
          <w:rFonts w:hint="eastAsia" w:eastAsiaTheme="minorEastAsia"/>
          <w:lang w:eastAsia="zh-CN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“11无注释”发送指令</w:t>
      </w:r>
      <w:r>
        <w:rPr>
          <w:rFonts w:hint="eastAsia"/>
        </w:rPr>
        <w:t>reboot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可以查看MAC地址</w:t>
      </w:r>
      <w:r>
        <w:rPr>
          <w:rFonts w:hint="eastAsia"/>
          <w:lang w:eastAsia="zh-CN"/>
        </w:rPr>
        <w:t>）；</w:t>
      </w:r>
    </w:p>
    <w:p w14:paraId="3DDFE130">
      <w:r>
        <w:drawing>
          <wp:inline distT="0" distB="0" distL="114300" distR="114300">
            <wp:extent cx="5184140" cy="2426970"/>
            <wp:effectExtent l="0" t="0" r="12700" b="11430"/>
            <wp:docPr id="6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6"/>
                    <pic:cNvPicPr>
                      <a:picLocks noChangeAspect="1"/>
                    </pic:cNvPicPr>
                  </pic:nvPicPr>
                  <pic:blipFill>
                    <a:blip r:embed="rId56"/>
                    <a:srcRect t="6276"/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242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9DDD3">
      <w:pPr>
        <w:numPr>
          <w:ilvl w:val="0"/>
          <w:numId w:val="9"/>
        </w:numPr>
        <w:ind w:left="420" w:leftChars="0" w:hanging="420" w:firstLineChars="0"/>
        <w:rPr>
          <w:rFonts w:eastAsia="宋体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“进入BLE DUT”发送指令</w:t>
      </w:r>
      <w:r>
        <w:rPr>
          <w:rFonts w:hint="eastAsia"/>
        </w:rPr>
        <w:t>ble dut</w:t>
      </w:r>
      <w:r>
        <w:rPr>
          <w:rFonts w:hint="eastAsia"/>
          <w:lang w:eastAsia="zh-CN"/>
        </w:rPr>
        <w:t>；</w:t>
      </w:r>
      <w:r>
        <w:rPr>
          <w:rFonts w:hint="eastAsia"/>
        </w:rPr>
        <w:t>如下图</w:t>
      </w:r>
    </w:p>
    <w:p w14:paraId="285DFF62">
      <w:r>
        <w:drawing>
          <wp:inline distT="0" distB="0" distL="114300" distR="114300">
            <wp:extent cx="5039995" cy="2391410"/>
            <wp:effectExtent l="0" t="0" r="4445" b="1270"/>
            <wp:docPr id="6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7"/>
                    <pic:cNvPicPr>
                      <a:picLocks noChangeAspect="1"/>
                    </pic:cNvPicPr>
                  </pic:nvPicPr>
                  <pic:blipFill>
                    <a:blip r:embed="rId57"/>
                    <a:srcRect t="756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39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13558">
      <w:pPr>
        <w:numPr>
          <w:ilvl w:val="0"/>
          <w:numId w:val="9"/>
        </w:numPr>
        <w:ind w:left="420" w:leftChars="0" w:hanging="420" w:firstLineChars="0"/>
        <w:rPr>
          <w:rFonts w:hint="eastAsia"/>
          <w:lang w:val="en-US" w:eastAsia="zh-CN"/>
        </w:rPr>
      </w:pPr>
      <w:r>
        <w:t xml:space="preserve">点击 </w:t>
      </w:r>
      <w:r>
        <w:rPr>
          <w:rFonts w:hint="eastAsia"/>
          <w:lang w:eastAsia="zh-CN"/>
        </w:rPr>
        <w:t>“</w:t>
      </w:r>
      <w:r>
        <w:t xml:space="preserve">BLE RX </w:t>
      </w:r>
      <w:r>
        <w:rPr>
          <w:rFonts w:hint="eastAsia"/>
          <w:lang w:val="en-US" w:eastAsia="zh-CN"/>
        </w:rPr>
        <w:t>2402M”即发送CH0；根据实际测试发送相应信道；</w:t>
      </w:r>
    </w:p>
    <w:p w14:paraId="0F475916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003800" cy="1653540"/>
            <wp:effectExtent l="0" t="0" r="0" b="0"/>
            <wp:docPr id="3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0"/>
                    <pic:cNvPicPr>
                      <a:picLocks noChangeAspect="1"/>
                    </pic:cNvPicPr>
                  </pic:nvPicPr>
                  <pic:blipFill>
                    <a:blip r:embed="rId58"/>
                    <a:srcRect t="28764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AB557">
      <w:pPr>
        <w:numPr>
          <w:ilvl w:val="0"/>
          <w:numId w:val="9"/>
        </w:numPr>
        <w:ind w:left="420" w:leftChars="0" w:hanging="420" w:firstLineChars="0"/>
        <w:rPr>
          <w:rFonts w:hint="eastAsia" w:eastAsiaTheme="minorEastAsia"/>
          <w:lang w:eastAsia="zh-CN"/>
        </w:rPr>
      </w:pPr>
      <w:r>
        <w:t>用信号源发1M模式，单次发射，一次发1000个包</w:t>
      </w:r>
      <w:r>
        <w:rPr>
          <w:rFonts w:hint="eastAsia"/>
          <w:lang w:eastAsia="zh-CN"/>
        </w:rPr>
        <w:t>；</w:t>
      </w:r>
    </w:p>
    <w:p w14:paraId="08CAA0D4">
      <w:pPr>
        <w:numPr>
          <w:ilvl w:val="0"/>
          <w:numId w:val="9"/>
        </w:numPr>
        <w:ind w:left="420" w:leftChars="0" w:hanging="420" w:firstLineChars="0"/>
      </w:pPr>
      <w:r>
        <w:rPr>
          <w:rFonts w:hint="eastAsia"/>
          <w:lang w:val="en-US" w:eastAsia="zh-CN"/>
        </w:rPr>
        <w:t>先勾选</w:t>
      </w:r>
      <w:r>
        <w:t>hex显示</w:t>
      </w:r>
      <w:r>
        <w:rPr>
          <w:rFonts w:hint="eastAsia"/>
          <w:lang w:eastAsia="zh-CN"/>
        </w:rPr>
        <w:t>，</w:t>
      </w:r>
      <w:r>
        <w:t>最后点击</w:t>
      </w:r>
      <w:r>
        <w:rPr>
          <w:rFonts w:hint="eastAsia"/>
          <w:lang w:val="en-US" w:eastAsia="zh-CN"/>
        </w:rPr>
        <w:t>BLE</w:t>
      </w:r>
      <w:r>
        <w:t xml:space="preserve"> stop</w:t>
      </w:r>
    </w:p>
    <w:p w14:paraId="595B35A9">
      <w:r>
        <w:drawing>
          <wp:inline distT="0" distB="0" distL="114300" distR="114300">
            <wp:extent cx="5266690" cy="2641600"/>
            <wp:effectExtent l="0" t="0" r="6350" b="10160"/>
            <wp:docPr id="6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6DB0E">
      <w:pPr>
        <w:numPr>
          <w:ilvl w:val="0"/>
          <w:numId w:val="9"/>
        </w:numPr>
        <w:ind w:left="420" w:leftChars="0" w:hanging="420" w:firstLineChars="0"/>
      </w:pPr>
      <w:r>
        <w:t>如点Ble stop以后，返回16进制数最后四位是0A 02，实际包数计算方法</w:t>
      </w:r>
      <w:r>
        <w:rPr>
          <w:rFonts w:hint="eastAsia"/>
          <w:lang w:eastAsia="zh-CN"/>
        </w:rPr>
        <w:t>：</w:t>
      </w:r>
      <w:r>
        <w:t>0x02*256+0x0A</w:t>
      </w:r>
    </w:p>
    <w:p w14:paraId="76869EF1">
      <w:pPr>
        <w:numPr>
          <w:ilvl w:val="0"/>
          <w:numId w:val="9"/>
        </w:numPr>
        <w:ind w:left="420" w:leftChars="0" w:hanging="420" w:firstLineChars="0"/>
      </w:pPr>
      <w:r>
        <w:rPr>
          <w:rFonts w:hint="eastAsia"/>
          <w:lang w:val="en-US" w:eastAsia="zh-CN"/>
        </w:rPr>
        <w:t>如最后</w:t>
      </w:r>
      <w:r>
        <w:t>四位是</w:t>
      </w:r>
      <w:r>
        <w:rPr>
          <w:rFonts w:hint="eastAsia"/>
          <w:lang w:val="en-US" w:eastAsia="zh-CN"/>
        </w:rPr>
        <w:t>7D 03,收到的包数是893；</w:t>
      </w:r>
    </w:p>
    <w:p w14:paraId="6571BE70">
      <w:pPr>
        <w:rPr>
          <w:rFonts w:hint="default" w:eastAsiaTheme="minorEastAsia"/>
          <w:lang w:val="en-US" w:eastAsia="zh-CN"/>
        </w:rPr>
      </w:pPr>
      <w:r>
        <w:drawing>
          <wp:inline distT="0" distB="0" distL="114300" distR="114300">
            <wp:extent cx="5271770" cy="2421890"/>
            <wp:effectExtent l="0" t="0" r="1270" b="1270"/>
            <wp:docPr id="36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50"/>
                    <pic:cNvPicPr>
                      <a:picLocks noChangeAspect="1"/>
                    </pic:cNvPicPr>
                  </pic:nvPicPr>
                  <pic:blipFill>
                    <a:blip r:embed="rId60"/>
                    <a:srcRect b="107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2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F5AC1">
      <w:pPr>
        <w:widowControl/>
        <w:numPr>
          <w:ilvl w:val="0"/>
          <w:numId w:val="0"/>
        </w:numPr>
        <w:jc w:val="left"/>
      </w:pPr>
      <w:r>
        <w:drawing>
          <wp:inline distT="0" distB="0" distL="114300" distR="114300">
            <wp:extent cx="4530090" cy="2467610"/>
            <wp:effectExtent l="0" t="0" r="11430" b="1270"/>
            <wp:docPr id="39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5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530090" cy="246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0C9723AD">
      <w:pPr>
        <w:pStyle w:val="2"/>
        <w:bidi w:val="0"/>
        <w:rPr>
          <w:rFonts w:hint="eastAsia"/>
          <w:lang w:eastAsia="zh-CN"/>
        </w:rPr>
      </w:pPr>
      <w:bookmarkStart w:id="21" w:name="_Toc25133"/>
      <w:bookmarkStart w:id="22" w:name="_Toc16652"/>
      <w:r>
        <w:rPr>
          <w:rFonts w:hint="eastAsia"/>
          <w:lang w:val="en-US" w:eastAsia="zh-CN"/>
        </w:rPr>
        <w:t>六、</w:t>
      </w:r>
      <w:r>
        <w:rPr>
          <w:rFonts w:hint="eastAsia"/>
        </w:rPr>
        <w:t>Wi</w:t>
      </w:r>
      <w:r>
        <w:t>-</w:t>
      </w:r>
      <w:r>
        <w:rPr>
          <w:rFonts w:hint="eastAsia"/>
        </w:rPr>
        <w:t>Fi自适应测试</w:t>
      </w:r>
      <w:bookmarkEnd w:id="21"/>
      <w:bookmarkEnd w:id="22"/>
    </w:p>
    <w:p w14:paraId="10CFA08E">
      <w:pPr>
        <w:bidi w:val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1、自适应模组</w:t>
      </w:r>
      <w:r>
        <w:rPr>
          <w:rFonts w:hint="eastAsia"/>
        </w:rPr>
        <w:t>3.3v，GND，T</w:t>
      </w:r>
      <w:r>
        <w:rPr>
          <w:rFonts w:hint="eastAsia"/>
          <w:lang w:val="en-US" w:eastAsia="zh-CN"/>
        </w:rPr>
        <w:t>X</w:t>
      </w:r>
      <w:r>
        <w:rPr>
          <w:rFonts w:hint="eastAsia"/>
        </w:rPr>
        <w:t>1，R</w:t>
      </w:r>
      <w:r>
        <w:rPr>
          <w:rFonts w:hint="eastAsia"/>
          <w:lang w:val="en-US" w:eastAsia="zh-CN"/>
        </w:rPr>
        <w:t>X</w:t>
      </w:r>
      <w:r>
        <w:rPr>
          <w:rFonts w:hint="eastAsia"/>
        </w:rPr>
        <w:t>1，</w:t>
      </w:r>
      <w:r>
        <w:rPr>
          <w:rFonts w:hint="eastAsia"/>
          <w:b/>
          <w:bCs/>
          <w:color w:val="FF0000"/>
          <w:highlight w:val="yellow"/>
        </w:rPr>
        <w:t>CSN要接</w:t>
      </w:r>
      <w:r>
        <w:rPr>
          <w:rFonts w:hint="eastAsia"/>
          <w:b/>
          <w:bCs/>
          <w:color w:val="FF0000"/>
          <w:highlight w:val="yellow"/>
          <w:lang w:val="en-US" w:eastAsia="zh-CN"/>
        </w:rPr>
        <w:t>GND</w:t>
      </w:r>
      <w:r>
        <w:rPr>
          <w:rFonts w:hint="eastAsia"/>
          <w:color w:val="FF0000"/>
          <w:highlight w:val="yellow"/>
          <w:lang w:eastAsia="zh-CN"/>
        </w:rPr>
        <w:t>，</w:t>
      </w:r>
      <w:r>
        <w:rPr>
          <w:rFonts w:hint="eastAsia"/>
          <w:color w:val="auto"/>
          <w:highlight w:val="none"/>
          <w:lang w:val="en-US" w:eastAsia="zh-CN"/>
        </w:rPr>
        <w:t>连接</w:t>
      </w:r>
      <w:r>
        <w:rPr>
          <w:rFonts w:hint="eastAsia"/>
          <w:lang w:val="en-US" w:eastAsia="zh-CN"/>
        </w:rPr>
        <w:t>串口板，插入电脑</w:t>
      </w:r>
    </w:p>
    <w:p w14:paraId="04CD3C80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lang w:val="en-US" w:eastAsia="zh-CN"/>
        </w:rPr>
        <w:t>2、</w:t>
      </w:r>
      <w:r>
        <w:rPr>
          <w:rFonts w:hint="eastAsia"/>
          <w:b w:val="0"/>
          <w:bCs/>
        </w:rPr>
        <w:t>发送</w:t>
      </w:r>
      <w:bookmarkStart w:id="23" w:name="OLE_LINK5"/>
      <w:r>
        <w:rPr>
          <w:rFonts w:hint="eastAsia"/>
          <w:b w:val="0"/>
          <w:bCs/>
          <w:lang w:val="en-US" w:eastAsia="zh-CN"/>
        </w:rPr>
        <w:t>联网指令</w:t>
      </w:r>
      <w:bookmarkEnd w:id="23"/>
      <w:r>
        <w:rPr>
          <w:rFonts w:hint="eastAsia"/>
          <w:b w:val="0"/>
          <w:bCs/>
        </w:rPr>
        <w:t>连上路由器</w:t>
      </w:r>
      <w:r>
        <w:rPr>
          <w:rFonts w:hint="eastAsia"/>
          <w:b w:val="0"/>
          <w:bCs/>
          <w:lang w:val="en-US" w:eastAsia="zh-CN"/>
        </w:rPr>
        <w:t>；</w:t>
      </w:r>
    </w:p>
    <w:p w14:paraId="49EFF758">
      <w:pPr>
        <w:pStyle w:val="11"/>
        <w:ind w:left="360" w:firstLine="0" w:firstLineChars="0"/>
        <w:rPr>
          <w:rFonts w:hint="eastAsia"/>
        </w:rPr>
      </w:pPr>
      <w:r>
        <w:rPr>
          <w:rFonts w:hint="eastAsia"/>
          <w:b w:val="0"/>
          <w:bCs/>
          <w:lang w:val="en-US" w:eastAsia="zh-CN"/>
        </w:rPr>
        <w:t>联网指令：</w:t>
      </w:r>
      <w:r>
        <w:rPr>
          <w:rFonts w:hint="eastAsia"/>
          <w:b w:val="0"/>
          <w:bCs/>
        </w:rPr>
        <w:t>sta ssid password</w:t>
      </w:r>
      <w:r>
        <w:rPr>
          <w:rFonts w:hint="eastAsia"/>
          <w:b w:val="0"/>
          <w:bCs/>
          <w:lang w:val="en-US" w:eastAsia="zh-CN"/>
        </w:rPr>
        <w:t xml:space="preserve">    //</w:t>
      </w:r>
      <w:r>
        <w:rPr>
          <w:rFonts w:hint="eastAsia"/>
        </w:rPr>
        <w:t>ssid：路由器名称   psk</w:t>
      </w:r>
      <w:r>
        <w:t xml:space="preserve"> :</w:t>
      </w:r>
      <w:r>
        <w:rPr>
          <w:rFonts w:hint="eastAsia"/>
        </w:rPr>
        <w:t xml:space="preserve"> 路由器密码 </w:t>
      </w:r>
    </w:p>
    <w:p w14:paraId="45A19D1D">
      <w:pPr>
        <w:pStyle w:val="11"/>
        <w:ind w:left="360" w:firstLine="0" w:firstLine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举例：</w:t>
      </w:r>
      <w:r>
        <w:rPr>
          <w:rFonts w:hint="eastAsia"/>
          <w:b w:val="0"/>
          <w:bCs/>
        </w:rPr>
        <w:t xml:space="preserve">sta </w:t>
      </w:r>
      <w:r>
        <w:rPr>
          <w:rFonts w:hint="eastAsia"/>
          <w:b w:val="0"/>
          <w:bCs/>
          <w:lang w:val="en-US" w:eastAsia="zh-CN"/>
        </w:rPr>
        <w:t>CMW-AP</w:t>
      </w:r>
      <w:r>
        <w:rPr>
          <w:rFonts w:hint="eastAsia"/>
          <w:b w:val="0"/>
          <w:bCs/>
        </w:rPr>
        <w:t xml:space="preserve"> </w:t>
      </w:r>
      <w:r>
        <w:rPr>
          <w:rFonts w:hint="eastAsia"/>
          <w:b w:val="0"/>
          <w:bCs/>
          <w:lang w:val="en-US" w:eastAsia="zh-CN"/>
        </w:rPr>
        <w:t>12345678</w:t>
      </w:r>
    </w:p>
    <w:p w14:paraId="0D059552">
      <w:pPr>
        <w:widowControl/>
        <w:numPr>
          <w:ilvl w:val="0"/>
          <w:numId w:val="0"/>
        </w:num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object>
          <v:shape id="_x0000_i1032" o:spt="75" type="#_x0000_t75" style="height:31.45pt;width:99.8pt;" o:ole="t" filled="f" o:preferrelative="t" stroked="f" coordsize="21600,21600">
            <v:path/>
            <v:fill on="f" focussize="0,0"/>
            <v:stroke on="f"/>
            <v:imagedata r:id="rId63" o:title=""/>
            <o:lock v:ext="edit" aspectratio="t"/>
            <w10:wrap type="none"/>
            <w10:anchorlock/>
          </v:shape>
          <o:OLEObject Type="Embed" ProgID="Package" ShapeID="_x0000_i1032" DrawAspect="Content" ObjectID="_1468075732" r:id="rId62">
            <o:LockedField>false</o:LockedField>
          </o:OLEObject>
        </w:objec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color w:val="FF0000"/>
          <w:lang w:val="en-US" w:eastAsia="zh-CN"/>
        </w:rPr>
        <w:t>双击左侧压缩包下载或右键点击保存到文件</w:t>
      </w:r>
    </w:p>
    <w:p w14:paraId="2B5CA473">
      <w:pPr>
        <w:widowControl/>
        <w:numPr>
          <w:ilvl w:val="0"/>
          <w:numId w:val="0"/>
        </w:numPr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3、SSCOM工具按下图步骤操作：</w:t>
      </w:r>
    </w:p>
    <w:p w14:paraId="4D051C65">
      <w:pPr>
        <w:rPr>
          <w:rFonts w:hint="default" w:eastAsiaTheme="minorEastAsia"/>
          <w:lang w:val="en-US" w:eastAsia="zh-CN"/>
        </w:rPr>
      </w:pPr>
      <w:r>
        <w:drawing>
          <wp:inline distT="0" distB="0" distL="114300" distR="114300">
            <wp:extent cx="5263515" cy="2524125"/>
            <wp:effectExtent l="0" t="0" r="9525" b="5715"/>
            <wp:docPr id="3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0"/>
                    <pic:cNvPicPr>
                      <a:picLocks noChangeAspect="1"/>
                    </pic:cNvPicPr>
                  </pic:nvPicPr>
                  <pic:blipFill>
                    <a:blip r:embed="rId64"/>
                    <a:srcRect t="4172" b="519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4、</w:t>
      </w:r>
      <w:r>
        <w:rPr>
          <w:rFonts w:hint="eastAsia"/>
        </w:rPr>
        <w:t>连接成功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显示如下log：</w:t>
      </w:r>
    </w:p>
    <w:p w14:paraId="199657AF">
      <w:pPr>
        <w:widowControl/>
        <w:numPr>
          <w:ilvl w:val="0"/>
          <w:numId w:val="0"/>
        </w:numPr>
        <w:jc w:val="left"/>
      </w:pPr>
      <w:r>
        <w:drawing>
          <wp:inline distT="0" distB="0" distL="114300" distR="114300">
            <wp:extent cx="5274310" cy="1649095"/>
            <wp:effectExtent l="0" t="0" r="13970" b="12065"/>
            <wp:docPr id="3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5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4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F6EAB">
      <w:pPr>
        <w:widowControl/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5、发送ifconfig查看模组IP，如下图示例：</w:t>
      </w:r>
    </w:p>
    <w:p w14:paraId="033D5F07">
      <w:pPr>
        <w:widowControl/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4265930" cy="1871980"/>
            <wp:effectExtent l="0" t="0" r="1270" b="2540"/>
            <wp:docPr id="1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265930" cy="187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0B051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6、</w:t>
      </w:r>
      <w:r>
        <w:rPr>
          <w:rFonts w:hint="eastAsia"/>
          <w:b w:val="0"/>
          <w:bCs/>
        </w:rPr>
        <w:t>PC连接</w:t>
      </w:r>
      <w:r>
        <w:rPr>
          <w:rFonts w:hint="eastAsia"/>
          <w:b w:val="0"/>
          <w:bCs/>
          <w:lang w:val="en-US" w:eastAsia="zh-CN"/>
        </w:rPr>
        <w:t>同一个</w:t>
      </w:r>
      <w:r>
        <w:rPr>
          <w:rFonts w:hint="eastAsia"/>
          <w:b w:val="0"/>
          <w:bCs/>
        </w:rPr>
        <w:t>路由器热点</w:t>
      </w:r>
      <w:r>
        <w:rPr>
          <w:rFonts w:hint="eastAsia"/>
          <w:b w:val="0"/>
          <w:bCs/>
          <w:lang w:eastAsia="zh-CN"/>
        </w:rPr>
        <w:t>；</w:t>
      </w:r>
      <w:r>
        <w:rPr>
          <w:rFonts w:hint="eastAsia"/>
          <w:b w:val="0"/>
          <w:bCs/>
          <w:lang w:val="en-US" w:eastAsia="zh-CN"/>
        </w:rPr>
        <w:t>连接成功后通过网络属性查看IP地址；</w:t>
      </w:r>
    </w:p>
    <w:p w14:paraId="410BF1A6">
      <w:pPr>
        <w:widowControl/>
        <w:numPr>
          <w:ilvl w:val="0"/>
          <w:numId w:val="0"/>
        </w:numPr>
        <w:ind w:leftChars="0"/>
        <w:jc w:val="left"/>
        <w:rPr>
          <w:rFonts w:hint="default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注意: 路由器要设置在2.4G的网络；且可以使用</w:t>
      </w:r>
    </w:p>
    <w:p w14:paraId="015E14BC">
      <w:pPr>
        <w:widowControl/>
        <w:jc w:val="left"/>
        <w:rPr>
          <w:rFonts w:hint="eastAsia"/>
          <w:b w:val="0"/>
          <w:bCs/>
        </w:rPr>
      </w:pPr>
      <w:r>
        <w:rPr>
          <w:b w:val="0"/>
          <w:bCs/>
        </w:rPr>
        <w:drawing>
          <wp:inline distT="0" distB="0" distL="114300" distR="114300">
            <wp:extent cx="2251710" cy="1764030"/>
            <wp:effectExtent l="0" t="0" r="3810" b="3810"/>
            <wp:docPr id="1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0"/>
                    <pic:cNvPicPr>
                      <a:picLocks noChangeAspect="1"/>
                    </pic:cNvPicPr>
                  </pic:nvPicPr>
                  <pic:blipFill>
                    <a:blip r:embed="rId67"/>
                    <a:srcRect t="7211" b="19960"/>
                    <a:stretch>
                      <a:fillRect/>
                    </a:stretch>
                  </pic:blipFill>
                  <pic:spPr>
                    <a:xfrm>
                      <a:off x="0" y="0"/>
                      <a:ext cx="2251710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A6DE7">
      <w:pPr>
        <w:widowControl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7、下载压缩包</w:t>
      </w:r>
    </w:p>
    <w:p w14:paraId="1EAC42BA">
      <w:pPr>
        <w:numPr>
          <w:ilvl w:val="0"/>
          <w:numId w:val="0"/>
        </w:numPr>
        <w:rPr>
          <w:rFonts w:hint="default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object>
          <v:shape id="_x0000_i1033" o:spt="75" type="#_x0000_t75" style="height:56.7pt;width:62.75pt;" o:ole="t" filled="f" o:preferrelative="t" stroked="f" coordsize="21600,21600">
            <v:path/>
            <v:fill on="f" focussize="0,0"/>
            <v:stroke on="f"/>
            <v:imagedata r:id="rId69" o:title=""/>
            <o:lock v:ext="edit" aspectratio="t"/>
            <w10:wrap type="none"/>
            <w10:anchorlock/>
          </v:shape>
          <o:OLEObject Type="Embed" ProgID="Package" ShapeID="_x0000_i1033" DrawAspect="Icon" ObjectID="_1468075733" r:id="rId68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>双击左侧压缩包下载或右键点击保存到文件，</w:t>
      </w:r>
      <w:r>
        <w:rPr>
          <w:rFonts w:hint="eastAsia"/>
          <w:b w:val="0"/>
          <w:bCs/>
          <w:color w:val="FF0000"/>
          <w:lang w:val="en-US" w:eastAsia="zh-CN"/>
        </w:rPr>
        <w:t>下载到桌面，方便使用</w:t>
      </w:r>
    </w:p>
    <w:p w14:paraId="40D0799D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</w:rPr>
      </w:pPr>
      <w:r>
        <w:rPr>
          <w:rFonts w:hint="eastAsia"/>
          <w:b w:val="0"/>
          <w:bCs/>
          <w:lang w:val="en-US" w:eastAsia="zh-CN"/>
        </w:rPr>
        <w:t>8、PC</w:t>
      </w:r>
      <w:r>
        <w:rPr>
          <w:rFonts w:hint="eastAsia"/>
          <w:b w:val="0"/>
          <w:bCs/>
        </w:rPr>
        <w:t>上管理员模式运行CMD</w:t>
      </w:r>
      <w:r>
        <w:rPr>
          <w:rFonts w:hint="eastAsia"/>
          <w:b w:val="0"/>
          <w:bCs/>
          <w:lang w:eastAsia="zh-CN"/>
        </w:rPr>
        <w:t>；</w:t>
      </w:r>
    </w:p>
    <w:p w14:paraId="487F9E1F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</w:rPr>
      </w:pPr>
      <w:r>
        <w:drawing>
          <wp:inline distT="0" distB="0" distL="114300" distR="114300">
            <wp:extent cx="5057775" cy="2520315"/>
            <wp:effectExtent l="0" t="0" r="1905" b="9525"/>
            <wp:docPr id="5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1"/>
                    <pic:cNvPicPr>
                      <a:picLocks noChangeAspect="1"/>
                    </pic:cNvPicPr>
                  </pic:nvPicPr>
                  <pic:blipFill>
                    <a:blip r:embed="rId70"/>
                    <a:srcRect t="6760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5ED5D">
      <w:pPr>
        <w:widowControl/>
        <w:numPr>
          <w:ilvl w:val="0"/>
          <w:numId w:val="0"/>
        </w:numPr>
        <w:jc w:val="left"/>
        <w:rPr>
          <w:rFonts w:hint="eastAsia"/>
          <w:b w:val="0"/>
          <w:bCs/>
        </w:rPr>
      </w:pPr>
      <w:r>
        <w:rPr>
          <w:rFonts w:hint="eastAsia"/>
          <w:b w:val="0"/>
          <w:bCs/>
          <w:lang w:val="en-US" w:eastAsia="zh-CN"/>
        </w:rPr>
        <w:t>9、先在刚刚下载的iperf压缩包中找到下图这个文件；</w:t>
      </w:r>
      <w:r>
        <w:rPr>
          <w:b w:val="0"/>
          <w:bCs/>
        </w:rPr>
        <w:drawing>
          <wp:inline distT="0" distB="0" distL="114300" distR="114300">
            <wp:extent cx="4286250" cy="1149350"/>
            <wp:effectExtent l="0" t="0" r="11430" b="8890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/>
                    <pic:cNvPicPr>
                      <a:picLocks noChangeAspect="1"/>
                    </pic:cNvPicPr>
                  </pic:nvPicPr>
                  <pic:blipFill>
                    <a:blip r:embed="rId71"/>
                    <a:srcRect b="35125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114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86ABA">
      <w:pPr>
        <w:widowControl/>
        <w:numPr>
          <w:ilvl w:val="0"/>
          <w:numId w:val="0"/>
        </w:numPr>
        <w:jc w:val="left"/>
        <w:rPr>
          <w:b w:val="0"/>
          <w:bCs/>
        </w:rPr>
      </w:pPr>
      <w:r>
        <w:rPr>
          <w:rFonts w:hint="eastAsia"/>
          <w:b w:val="0"/>
          <w:bCs/>
          <w:lang w:val="en-US" w:eastAsia="zh-CN"/>
        </w:rPr>
        <w:t>10、点击向下箭头即可粘贴复制路径；然后在这个路径前加cd；</w:t>
      </w:r>
    </w:p>
    <w:p w14:paraId="3B3B5E4E">
      <w:pPr>
        <w:widowControl/>
        <w:numPr>
          <w:ilvl w:val="0"/>
          <w:numId w:val="0"/>
        </w:numPr>
        <w:jc w:val="left"/>
        <w:rPr>
          <w:b w:val="0"/>
          <w:bCs/>
        </w:rPr>
      </w:pPr>
      <w:r>
        <w:rPr>
          <w:b w:val="0"/>
          <w:bCs/>
        </w:rPr>
        <w:drawing>
          <wp:inline distT="0" distB="0" distL="114300" distR="114300">
            <wp:extent cx="4679950" cy="1225550"/>
            <wp:effectExtent l="0" t="0" r="13970" b="0"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/>
                    <pic:cNvPicPr>
                      <a:picLocks noChangeAspect="1"/>
                    </pic:cNvPicPr>
                  </pic:nvPicPr>
                  <pic:blipFill>
                    <a:blip r:embed="rId72"/>
                    <a:srcRect b="-4324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122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F8D00">
      <w:pPr>
        <w:widowControl/>
        <w:numPr>
          <w:ilvl w:val="0"/>
          <w:numId w:val="0"/>
        </w:numPr>
        <w:jc w:val="left"/>
        <w:rPr>
          <w:rFonts w:hint="eastAsia"/>
          <w:b w:val="0"/>
          <w:bCs/>
        </w:rPr>
      </w:pPr>
      <w:r>
        <w:rPr>
          <w:b w:val="0"/>
          <w:bCs/>
        </w:rPr>
        <w:drawing>
          <wp:inline distT="0" distB="0" distL="114300" distR="114300">
            <wp:extent cx="4551045" cy="1325245"/>
            <wp:effectExtent l="0" t="0" r="5715" b="635"/>
            <wp:docPr id="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/>
                    <pic:cNvPicPr>
                      <a:picLocks noChangeAspect="1"/>
                    </pic:cNvPicPr>
                  </pic:nvPicPr>
                  <pic:blipFill>
                    <a:blip r:embed="rId73"/>
                    <a:srcRect b="25650"/>
                    <a:stretch>
                      <a:fillRect/>
                    </a:stretch>
                  </pic:blipFill>
                  <pic:spPr>
                    <a:xfrm>
                      <a:off x="0" y="0"/>
                      <a:ext cx="4551045" cy="132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90DA5">
      <w:pPr>
        <w:widowControl/>
        <w:numPr>
          <w:ilvl w:val="0"/>
          <w:numId w:val="0"/>
        </w:numPr>
        <w:jc w:val="left"/>
        <w:rPr>
          <w:rFonts w:hint="eastAsia"/>
          <w:b w:val="0"/>
          <w:bCs/>
        </w:rPr>
      </w:pPr>
      <w:r>
        <w:rPr>
          <w:rFonts w:hint="eastAsia"/>
          <w:b w:val="0"/>
          <w:bCs/>
          <w:lang w:val="en-US" w:eastAsia="zh-CN"/>
        </w:rPr>
        <w:t>11、</w:t>
      </w:r>
      <w:r>
        <w:rPr>
          <w:rFonts w:hint="eastAsia"/>
          <w:b w:val="0"/>
          <w:bCs/>
        </w:rPr>
        <w:t>输入iperf -s -i 1</w:t>
      </w:r>
      <w:r>
        <w:rPr>
          <w:rFonts w:hint="eastAsia"/>
          <w:b w:val="0"/>
          <w:bCs/>
          <w:lang w:val="en-US" w:eastAsia="zh-CN"/>
        </w:rPr>
        <w:t>，显示拒绝访问没关系，可以继续测试；</w:t>
      </w:r>
    </w:p>
    <w:p w14:paraId="71BCE2E5">
      <w:pPr>
        <w:widowControl/>
        <w:numPr>
          <w:ilvl w:val="0"/>
          <w:numId w:val="0"/>
        </w:numPr>
        <w:jc w:val="left"/>
        <w:rPr>
          <w:rFonts w:hint="eastAsia"/>
          <w:b w:val="0"/>
          <w:bCs/>
        </w:rPr>
      </w:pPr>
      <w:r>
        <w:rPr>
          <w:b w:val="0"/>
          <w:bCs/>
        </w:rPr>
        <w:drawing>
          <wp:inline distT="0" distB="0" distL="114300" distR="114300">
            <wp:extent cx="4552315" cy="1242060"/>
            <wp:effectExtent l="0" t="0" r="4445" b="7620"/>
            <wp:docPr id="1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9"/>
                    <pic:cNvPicPr>
                      <a:picLocks noChangeAspect="1"/>
                    </pic:cNvPicPr>
                  </pic:nvPicPr>
                  <pic:blipFill>
                    <a:blip r:embed="rId74"/>
                    <a:srcRect b="24942"/>
                    <a:stretch>
                      <a:fillRect/>
                    </a:stretch>
                  </pic:blipFill>
                  <pic:spPr>
                    <a:xfrm>
                      <a:off x="0" y="0"/>
                      <a:ext cx="4552315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970D7">
      <w:pPr>
        <w:widowControl/>
        <w:numPr>
          <w:ilvl w:val="0"/>
          <w:numId w:val="0"/>
        </w:numPr>
        <w:ind w:leftChars="0"/>
        <w:jc w:val="left"/>
        <w:rPr>
          <w:rFonts w:hint="eastAsia" w:eastAsiaTheme="minorEastAsia"/>
          <w:b w:val="0"/>
          <w:bCs/>
          <w:lang w:eastAsia="zh-CN"/>
        </w:rPr>
      </w:pPr>
      <w:r>
        <w:rPr>
          <w:rFonts w:hint="eastAsia"/>
          <w:b w:val="0"/>
          <w:bCs/>
          <w:lang w:val="en-US" w:eastAsia="zh-CN"/>
        </w:rPr>
        <w:t>12、</w:t>
      </w:r>
      <w:r>
        <w:rPr>
          <w:rFonts w:hint="eastAsia"/>
          <w:b w:val="0"/>
          <w:bCs/>
        </w:rPr>
        <w:t>模块上发送iperf -c 192.168.43.</w:t>
      </w:r>
      <w:r>
        <w:rPr>
          <w:rFonts w:hint="eastAsia"/>
          <w:b w:val="0"/>
          <w:bCs/>
          <w:lang w:val="en-US" w:eastAsia="zh-CN"/>
        </w:rPr>
        <w:t>64</w:t>
      </w:r>
      <w:r>
        <w:rPr>
          <w:rFonts w:hint="eastAsia"/>
          <w:b w:val="0"/>
          <w:bCs/>
        </w:rPr>
        <w:t>，ip地址根据PC的实际地址做更改</w:t>
      </w:r>
      <w:r>
        <w:rPr>
          <w:rFonts w:hint="eastAsia"/>
          <w:b w:val="0"/>
          <w:bCs/>
          <w:lang w:eastAsia="zh-CN"/>
        </w:rPr>
        <w:t>；</w:t>
      </w:r>
    </w:p>
    <w:p w14:paraId="70BAA2A4">
      <w:pPr>
        <w:widowControl/>
        <w:numPr>
          <w:ilvl w:val="0"/>
          <w:numId w:val="0"/>
        </w:numPr>
        <w:ind w:leftChars="0"/>
        <w:jc w:val="left"/>
        <w:rPr>
          <w:b w:val="0"/>
          <w:bCs/>
        </w:rPr>
      </w:pPr>
      <w:r>
        <w:rPr>
          <w:b w:val="0"/>
          <w:bCs/>
        </w:rPr>
        <w:drawing>
          <wp:inline distT="0" distB="0" distL="114300" distR="114300">
            <wp:extent cx="4510405" cy="1951355"/>
            <wp:effectExtent l="0" t="0" r="635" b="14605"/>
            <wp:docPr id="1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510405" cy="195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D3D45">
      <w:pPr>
        <w:widowControl/>
        <w:numPr>
          <w:ilvl w:val="0"/>
          <w:numId w:val="0"/>
        </w:numPr>
        <w:ind w:leftChars="0"/>
        <w:jc w:val="left"/>
        <w:rPr>
          <w:b/>
        </w:rPr>
      </w:pPr>
      <w:r>
        <w:rPr>
          <w:b/>
        </w:rPr>
        <w:br w:type="page"/>
      </w:r>
    </w:p>
    <w:p w14:paraId="5D6412E8">
      <w:pPr>
        <w:pStyle w:val="2"/>
        <w:bidi w:val="0"/>
      </w:pPr>
      <w:bookmarkStart w:id="24" w:name="_Toc6972"/>
      <w:bookmarkStart w:id="25" w:name="_Toc16771"/>
      <w:r>
        <w:rPr>
          <w:rFonts w:hint="eastAsia"/>
          <w:lang w:val="en-US" w:eastAsia="zh-CN"/>
        </w:rPr>
        <w:t>七、</w:t>
      </w:r>
      <w:bookmarkEnd w:id="24"/>
      <w:bookmarkStart w:id="26" w:name="_Toc9372"/>
      <w:r>
        <w:rPr>
          <w:rFonts w:hint="eastAsia"/>
          <w:lang w:val="en-US" w:eastAsia="zh-CN"/>
        </w:rPr>
        <w:t>BLE</w:t>
      </w:r>
      <w:r>
        <w:rPr>
          <w:rFonts w:hint="eastAsia"/>
        </w:rPr>
        <w:t>信令测试</w:t>
      </w:r>
      <w:bookmarkEnd w:id="25"/>
      <w:bookmarkEnd w:id="26"/>
    </w:p>
    <w:p w14:paraId="71D95E35">
      <w:pPr>
        <w:bidi w:val="0"/>
        <w:rPr>
          <w:rFonts w:hint="eastAsia"/>
        </w:rPr>
      </w:pPr>
      <w:r>
        <w:rPr>
          <w:rFonts w:hint="eastAsia"/>
          <w:lang w:val="en-US" w:eastAsia="zh-CN"/>
        </w:rPr>
        <w:t>1、自适应</w:t>
      </w:r>
      <w:r>
        <w:rPr>
          <w:rFonts w:hint="eastAsia"/>
        </w:rPr>
        <w:t>模块VCC</w:t>
      </w:r>
      <w:r>
        <w:rPr>
          <w:rFonts w:hint="eastAsia"/>
          <w:lang w:eastAsia="zh-CN"/>
        </w:rPr>
        <w:t>、</w:t>
      </w:r>
      <w:r>
        <w:rPr>
          <w:rFonts w:hint="eastAsia"/>
        </w:rPr>
        <w:t>GND连接到CMW500</w:t>
      </w:r>
      <w:r>
        <w:rPr>
          <w:rFonts w:hint="eastAsia"/>
          <w:lang w:eastAsia="zh-CN"/>
        </w:rPr>
        <w:t>，</w:t>
      </w:r>
      <w:r>
        <w:rPr>
          <w:rFonts w:hint="eastAsia"/>
        </w:rPr>
        <w:t>模块TX1,RX1,GND</w:t>
      </w:r>
      <w:r>
        <w:rPr>
          <w:rFonts w:hint="eastAsia"/>
          <w:lang w:val="en-US" w:eastAsia="zh-CN"/>
        </w:rPr>
        <w:t>,CSN</w:t>
      </w:r>
      <w:r>
        <w:rPr>
          <w:rFonts w:hint="eastAsia"/>
        </w:rPr>
        <w:t>引脚连接串口板插到</w:t>
      </w:r>
      <w:r>
        <w:rPr>
          <w:rFonts w:hint="eastAsia"/>
          <w:lang w:val="en-US" w:eastAsia="zh-CN"/>
        </w:rPr>
        <w:t>电脑</w:t>
      </w:r>
      <w:r>
        <w:rPr>
          <w:rFonts w:hint="eastAsia"/>
        </w:rPr>
        <w:t>发指令</w:t>
      </w:r>
    </w:p>
    <w:p w14:paraId="3A107989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647440" cy="2562860"/>
            <wp:effectExtent l="0" t="0" r="10160" b="1270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76"/>
                    <a:srcRect t="3097"/>
                    <a:stretch>
                      <a:fillRect/>
                    </a:stretch>
                  </pic:blipFill>
                  <pic:spPr>
                    <a:xfrm>
                      <a:off x="0" y="0"/>
                      <a:ext cx="3647440" cy="256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A1C63">
      <w:pPr>
        <w:numPr>
          <w:ilvl w:val="0"/>
          <w:numId w:val="0"/>
        </w:numPr>
        <w:ind w:leftChars="0"/>
      </w:pPr>
      <w:r>
        <w:rPr>
          <w:rFonts w:hint="eastAsia"/>
          <w:lang w:val="en-US" w:eastAsia="zh-CN"/>
        </w:rPr>
        <w:t>2、</w:t>
      </w:r>
      <w:r>
        <w:rPr>
          <w:rFonts w:hint="eastAsia"/>
        </w:rPr>
        <w:t>打开串口</w:t>
      </w:r>
      <w:r>
        <w:rPr>
          <w:rFonts w:hint="eastAsia"/>
          <w:lang w:val="en-US" w:eastAsia="zh-CN"/>
        </w:rPr>
        <w:t>工具，按如下设置</w:t>
      </w:r>
      <w:r>
        <w:rPr>
          <w:rFonts w:hint="eastAsia"/>
        </w:rPr>
        <w:t>（勾选回车换行）</w:t>
      </w:r>
      <w:r>
        <w:rPr>
          <w:rFonts w:hint="eastAsia"/>
          <w:lang w:val="en-US" w:eastAsia="zh-CN"/>
        </w:rPr>
        <w:t>，点击 进入BLE DUT即发送指令</w:t>
      </w:r>
      <w:r>
        <w:rPr>
          <w:rFonts w:hint="eastAsia"/>
        </w:rPr>
        <w:t>ble dut</w:t>
      </w:r>
    </w:p>
    <w:p w14:paraId="1BDE65FF">
      <w:pPr>
        <w:jc w:val="left"/>
      </w:pPr>
      <w:r>
        <w:drawing>
          <wp:inline distT="0" distB="0" distL="114300" distR="114300">
            <wp:extent cx="5266690" cy="2340610"/>
            <wp:effectExtent l="0" t="0" r="6350" b="6350"/>
            <wp:docPr id="6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7"/>
                    <pic:cNvPicPr>
                      <a:picLocks noChangeAspect="1"/>
                    </pic:cNvPicPr>
                  </pic:nvPicPr>
                  <pic:blipFill>
                    <a:blip r:embed="rId57"/>
                    <a:srcRect t="70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3B7B9">
      <w:pPr>
        <w:jc w:val="left"/>
      </w:pPr>
      <w:r>
        <w:rPr>
          <w:rFonts w:hint="eastAsia"/>
          <w:lang w:val="en-US" w:eastAsia="zh-CN"/>
        </w:rPr>
        <w:t>3、</w:t>
      </w:r>
      <w:r>
        <w:rPr>
          <w:rFonts w:hint="eastAsia"/>
        </w:rPr>
        <w:t>把TX1,RX1接</w:t>
      </w:r>
      <w:r>
        <w:rPr>
          <w:rFonts w:hint="eastAsia"/>
          <w:lang w:val="en-US" w:eastAsia="zh-CN"/>
        </w:rPr>
        <w:t>到</w:t>
      </w:r>
      <w:r>
        <w:rPr>
          <w:rFonts w:hint="eastAsia"/>
        </w:rPr>
        <w:t>CMW的那个串口</w:t>
      </w:r>
      <w:r>
        <w:rPr>
          <w:rFonts w:hint="eastAsia"/>
          <w:lang w:val="en-US" w:eastAsia="zh-CN"/>
        </w:rPr>
        <w:t>板</w:t>
      </w:r>
      <w:r>
        <w:rPr>
          <w:rFonts w:hint="eastAsia"/>
        </w:rPr>
        <w:t>，中途不要断电</w:t>
      </w:r>
    </w:p>
    <w:p w14:paraId="5C3C2C7F">
      <w:pPr>
        <w:jc w:val="left"/>
      </w:pPr>
      <w:r>
        <w:drawing>
          <wp:inline distT="0" distB="0" distL="114300" distR="114300">
            <wp:extent cx="3316605" cy="2411730"/>
            <wp:effectExtent l="0" t="0" r="5715" b="1143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316605" cy="241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EAFE2">
      <w:pPr>
        <w:numPr>
          <w:ilvl w:val="0"/>
          <w:numId w:val="0"/>
        </w:numPr>
        <w:ind w:leftChars="0"/>
        <w:jc w:val="left"/>
      </w:pPr>
      <w:r>
        <w:rPr>
          <w:rFonts w:hint="eastAsia"/>
          <w:lang w:val="en-US" w:eastAsia="zh-CN"/>
        </w:rPr>
        <w:t>4、</w:t>
      </w:r>
      <w:r>
        <w:rPr>
          <w:rFonts w:hint="eastAsia"/>
        </w:rPr>
        <w:t>操作CMW500信令测试RX Blocking，设置如下：</w:t>
      </w:r>
    </w:p>
    <w:p w14:paraId="0252DFC3">
      <w:pPr>
        <w:jc w:val="left"/>
      </w:pPr>
      <w:r>
        <w:drawing>
          <wp:inline distT="0" distB="0" distL="114300" distR="114300">
            <wp:extent cx="5240020" cy="3888105"/>
            <wp:effectExtent l="0" t="0" r="2540" b="1333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78"/>
                    <a:srcRect r="4749" b="4071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388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218E6">
      <w:pPr>
        <w:jc w:val="left"/>
      </w:pPr>
      <w:r>
        <w:drawing>
          <wp:inline distT="0" distB="0" distL="114300" distR="114300">
            <wp:extent cx="5269230" cy="3943350"/>
            <wp:effectExtent l="0" t="0" r="3810" b="381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A8BB3">
      <w:pPr>
        <w:jc w:val="left"/>
      </w:pPr>
    </w:p>
    <w:p w14:paraId="3222D10A"/>
    <w:p w14:paraId="7FC9AD0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0E80A15C">
      <w:pPr>
        <w:pStyle w:val="2"/>
        <w:numPr>
          <w:numId w:val="0"/>
        </w:numPr>
        <w:bidi w:val="0"/>
        <w:rPr>
          <w:rFonts w:hint="eastAsia"/>
          <w:lang w:val="en-US" w:eastAsia="zh-CN"/>
        </w:rPr>
      </w:pPr>
      <w:bookmarkStart w:id="27" w:name="_Toc31673"/>
      <w:r>
        <w:rPr>
          <w:rFonts w:hint="eastAsia"/>
          <w:lang w:val="en-US" w:eastAsia="zh-CN"/>
        </w:rPr>
        <w:t>八、烧录固件</w:t>
      </w:r>
      <w:bookmarkEnd w:id="27"/>
    </w:p>
    <w:p w14:paraId="1E51758C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1、接线如下</w:t>
      </w:r>
    </w:p>
    <w:p w14:paraId="12D825B8">
      <w:pPr>
        <w:bidi w:val="0"/>
      </w:pPr>
      <w:r>
        <w:rPr>
          <w:rFonts w:hint="eastAsia"/>
        </w:rPr>
        <w:t xml:space="preserve">模块   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</w:rPr>
        <w:t>串口</w:t>
      </w:r>
    </w:p>
    <w:p w14:paraId="6A39AA0D">
      <w:pPr>
        <w:bidi w:val="0"/>
      </w:pPr>
      <w:r>
        <w:rPr>
          <w:rFonts w:hint="eastAsia"/>
        </w:rPr>
        <w:t>3.3</w:t>
      </w:r>
      <w:r>
        <w:t>V</w:t>
      </w:r>
      <w:r>
        <w:rPr>
          <w:rFonts w:hint="eastAsia"/>
          <w:lang w:val="en-US" w:eastAsia="zh-CN"/>
        </w:rPr>
        <w:t xml:space="preserve">  --</w:t>
      </w:r>
      <w:r>
        <w:t xml:space="preserve">  </w:t>
      </w:r>
      <w:r>
        <w:rPr>
          <w:rFonts w:hint="eastAsia"/>
        </w:rPr>
        <w:t>3.3</w:t>
      </w:r>
      <w:r>
        <w:t>V</w:t>
      </w:r>
    </w:p>
    <w:p w14:paraId="28B3885D">
      <w:pPr>
        <w:bidi w:val="0"/>
      </w:pPr>
      <w:r>
        <w:t>GND</w:t>
      </w:r>
      <w:r>
        <w:rPr>
          <w:rFonts w:hint="eastAsia"/>
          <w:lang w:val="en-US" w:eastAsia="zh-CN"/>
        </w:rPr>
        <w:t xml:space="preserve"> </w:t>
      </w:r>
      <w:r>
        <w:t xml:space="preserve"> </w:t>
      </w:r>
      <w:r>
        <w:rPr>
          <w:rFonts w:hint="eastAsia"/>
          <w:lang w:val="en-US" w:eastAsia="zh-CN"/>
        </w:rPr>
        <w:t>--</w:t>
      </w:r>
      <w:r>
        <w:t xml:space="preserve">  GND</w:t>
      </w:r>
    </w:p>
    <w:p w14:paraId="713DCB06">
      <w:pPr>
        <w:bidi w:val="0"/>
        <w:rPr>
          <w:color w:val="FF0000"/>
        </w:rPr>
      </w:pPr>
      <w:r>
        <w:rPr>
          <w:color w:val="FF0000"/>
        </w:rPr>
        <w:t>RXD1</w:t>
      </w:r>
      <w:r>
        <w:rPr>
          <w:rFonts w:hint="eastAsia"/>
          <w:color w:val="FF0000"/>
          <w:lang w:val="en-US" w:eastAsia="zh-CN"/>
        </w:rPr>
        <w:t xml:space="preserve"> </w:t>
      </w:r>
      <w:r>
        <w:rPr>
          <w:color w:val="FF0000"/>
        </w:rPr>
        <w:t xml:space="preserve"> </w:t>
      </w:r>
      <w:r>
        <w:rPr>
          <w:rFonts w:hint="eastAsia"/>
          <w:color w:val="FF0000"/>
          <w:lang w:val="en-US" w:eastAsia="zh-CN"/>
        </w:rPr>
        <w:t>--</w:t>
      </w:r>
      <w:r>
        <w:rPr>
          <w:color w:val="FF0000"/>
        </w:rPr>
        <w:t xml:space="preserve">  TX</w:t>
      </w:r>
    </w:p>
    <w:p w14:paraId="1D2B59E3">
      <w:pPr>
        <w:bidi w:val="0"/>
      </w:pPr>
      <w:r>
        <w:rPr>
          <w:color w:val="FF0000"/>
        </w:rPr>
        <w:t xml:space="preserve">TXD1  -- </w:t>
      </w:r>
      <w:r>
        <w:rPr>
          <w:rFonts w:hint="eastAsia"/>
          <w:color w:val="FF0000"/>
          <w:lang w:val="en-US" w:eastAsia="zh-CN"/>
        </w:rPr>
        <w:t xml:space="preserve"> </w:t>
      </w:r>
      <w:r>
        <w:rPr>
          <w:color w:val="FF0000"/>
        </w:rPr>
        <w:t>RX</w:t>
      </w:r>
    </w:p>
    <w:p w14:paraId="4A2E975D">
      <w:pPr>
        <w:bidi w:val="0"/>
      </w:pPr>
      <w:r>
        <w:rPr>
          <w:rFonts w:hint="eastAsia"/>
          <w:lang w:val="en-US" w:eastAsia="zh-CN"/>
        </w:rPr>
        <w:t>2、下载</w:t>
      </w:r>
      <w:r>
        <w:rPr>
          <w:rFonts w:hint="eastAsia"/>
        </w:rPr>
        <w:t>bk_writer1.</w:t>
      </w:r>
      <w:r>
        <w:rPr>
          <w:rFonts w:hint="eastAsia"/>
          <w:lang w:val="en-US" w:eastAsia="zh-CN"/>
        </w:rPr>
        <w:t>6.3</w:t>
      </w:r>
      <w:r>
        <w:rPr>
          <w:rFonts w:hint="eastAsia"/>
        </w:rPr>
        <w:t>烧录工具。</w:t>
      </w:r>
    </w:p>
    <w:p w14:paraId="0FF7CB49">
      <w:pPr>
        <w:jc w:val="both"/>
        <w:rPr>
          <w:rFonts w:hint="default"/>
          <w:lang w:val="en-US"/>
        </w:rPr>
      </w:pPr>
      <w:r>
        <w:rPr>
          <w:rFonts w:hint="eastAsia" w:eastAsiaTheme="minorEastAsia"/>
          <w:lang w:eastAsia="zh-CN"/>
        </w:rPr>
        <w:object>
          <v:shape id="_x0000_i1034" o:spt="75" alt="" type="#_x0000_t75" style="height:53.85pt;width:59.6pt;" o:ole="t" filled="f" o:preferrelative="t" stroked="f" coordsize="21600,21600">
            <v:path/>
            <v:fill on="f" focussize="0,0"/>
            <v:stroke on="f"/>
            <v:imagedata r:id="rId47" o:title=""/>
            <o:lock v:ext="edit" aspectratio="t"/>
            <w10:wrap type="none"/>
            <w10:anchorlock/>
          </v:shape>
          <o:OLEObject Type="Embed" ProgID="Package" ShapeID="_x0000_i1034" DrawAspect="Icon" ObjectID="_1468075734" r:id="rId80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>右键点击压缩包选择保存到文件，或双击下载</w:t>
      </w:r>
    </w:p>
    <w:p w14:paraId="3B693DA3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</w:t>
      </w:r>
      <w:r>
        <w:rPr>
          <w:rFonts w:hint="eastAsia"/>
        </w:rPr>
        <w:t>打开烧录工具</w:t>
      </w:r>
      <w:r>
        <w:rPr>
          <w:rFonts w:hint="eastAsia"/>
          <w:lang w:eastAsia="zh-CN"/>
        </w:rPr>
        <w:t>；</w:t>
      </w:r>
      <w:r>
        <w:rPr>
          <w:rFonts w:hint="eastAsia"/>
          <w:lang w:val="en-US" w:eastAsia="zh-CN"/>
        </w:rPr>
        <w:t>先选择端口；波特率默认（三个都可以），选择Efuse（在烧录工具的文件夹中），选择固件</w:t>
      </w:r>
    </w:p>
    <w:p w14:paraId="2B564593">
      <w:r>
        <w:drawing>
          <wp:inline distT="0" distB="0" distL="114300" distR="114300">
            <wp:extent cx="3599815" cy="1824990"/>
            <wp:effectExtent l="0" t="0" r="635" b="3810"/>
            <wp:docPr id="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182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8ACBE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4、</w:t>
      </w:r>
      <w:r>
        <w:rPr>
          <w:rFonts w:hint="eastAsia"/>
        </w:rPr>
        <w:t>定频固件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 xml:space="preserve">        自适应固件</w:t>
      </w:r>
    </w:p>
    <w:p w14:paraId="7A492E8D">
      <w:pPr>
        <w:rPr>
          <w:rFonts w:hint="default"/>
          <w:lang w:val="en-US"/>
        </w:rPr>
      </w:pPr>
      <w:r>
        <w:rPr>
          <w:rFonts w:hint="eastAsia"/>
          <w:lang w:val="en-US" w:eastAsia="zh-CN"/>
        </w:rPr>
        <w:object>
          <v:shape id="_x0000_i1035" o:spt="75" alt="" type="#_x0000_t75" style="height:56.2pt;width:62.35pt;" o:ole="t" filled="f" o:preferrelative="t" stroked="f" coordsize="21600,21600">
            <v:path/>
            <v:fill on="f" focussize="0,0"/>
            <v:stroke on="f"/>
            <v:imagedata r:id="rId82" o:title=""/>
            <o:lock v:ext="edit" aspectratio="t"/>
            <w10:wrap type="none"/>
            <w10:anchorlock/>
          </v:shape>
          <o:OLEObject Type="Embed" ProgID="Package" ShapeID="_x0000_i1035" DrawAspect="Icon" ObjectID="_1468075735" r:id="rId81">
            <o:LockedField>false</o:LockedField>
          </o:OLEObject>
        </w:object>
      </w:r>
      <w:r>
        <w:rPr>
          <w:rFonts w:hint="eastAsia"/>
          <w:lang w:val="en-US" w:eastAsia="zh-CN"/>
        </w:rPr>
        <w:t xml:space="preserve">       </w:t>
      </w:r>
      <w:r>
        <w:rPr>
          <w:rFonts w:hint="eastAsia"/>
          <w:lang w:val="en-US" w:eastAsia="zh-CN"/>
        </w:rPr>
        <w:object>
          <v:shape id="_x0000_i1036" o:spt="75" alt="" type="#_x0000_t75" style="height:56.2pt;width:62.35pt;" o:ole="t" filled="f" o:preferrelative="t" stroked="f" coordsize="21600,21600">
            <v:path/>
            <v:fill on="f" focussize="0,0"/>
            <v:stroke on="f"/>
            <v:imagedata r:id="rId84" o:title=""/>
            <o:lock v:ext="edit" aspectratio="t"/>
            <w10:wrap type="none"/>
            <w10:anchorlock/>
          </v:shape>
          <o:OLEObject Type="Embed" ProgID="Package" ShapeID="_x0000_i1036" DrawAspect="Icon" ObjectID="_1468075736" r:id="rId83">
            <o:LockedField>false</o:LockedField>
          </o:OLEObject>
        </w:object>
      </w:r>
      <w:r>
        <w:rPr>
          <w:rFonts w:hint="eastAsia"/>
          <w:lang w:val="en-US" w:eastAsia="zh-CN"/>
        </w:rPr>
        <w:t xml:space="preserve">    </w:t>
      </w:r>
      <w:r>
        <w:rPr>
          <w:rFonts w:hint="eastAsia"/>
          <w:color w:val="FF0000"/>
          <w:lang w:val="en-US" w:eastAsia="zh-CN"/>
        </w:rPr>
        <w:t>右键点击对应固件选择保存到文件</w:t>
      </w:r>
      <w:r>
        <w:rPr>
          <w:rFonts w:hint="eastAsia"/>
          <w:lang w:val="en-US" w:eastAsia="zh-CN"/>
        </w:rPr>
        <w:t xml:space="preserve">           </w:t>
      </w:r>
    </w:p>
    <w:p w14:paraId="07998F9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</w:t>
      </w:r>
      <w:r>
        <w:rPr>
          <w:rFonts w:hint="eastAsia"/>
          <w:b/>
          <w:bCs/>
          <w:color w:val="FF0000"/>
          <w:lang w:val="en-US" w:eastAsia="zh-CN"/>
        </w:rPr>
        <w:t>选择固件后拔掉GND，点击烧录，约等待5s后再接GND</w:t>
      </w:r>
    </w:p>
    <w:p w14:paraId="305803EF">
      <w:pPr>
        <w:jc w:val="left"/>
      </w:pPr>
      <w:r>
        <w:drawing>
          <wp:inline distT="0" distB="0" distL="114300" distR="114300">
            <wp:extent cx="3645535" cy="1972945"/>
            <wp:effectExtent l="0" t="0" r="2540" b="8255"/>
            <wp:docPr id="5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4"/>
                    <pic:cNvPicPr>
                      <a:picLocks noChangeAspect="1"/>
                    </pic:cNvPicPr>
                  </pic:nvPicPr>
                  <pic:blipFill>
                    <a:blip r:embed="rId51"/>
                    <a:srcRect b="7373"/>
                    <a:stretch>
                      <a:fillRect/>
                    </a:stretch>
                  </pic:blipFill>
                  <pic:spPr>
                    <a:xfrm>
                      <a:off x="0" y="0"/>
                      <a:ext cx="3645535" cy="197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C028A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若烧录不成功，可以将模组焊接5个引脚（</w:t>
      </w:r>
      <w:r>
        <w:rPr>
          <w:rFonts w:hint="eastAsia"/>
        </w:rPr>
        <w:t>3.3</w:t>
      </w:r>
      <w:r>
        <w:t>V</w:t>
      </w:r>
      <w:r>
        <w:rPr>
          <w:rFonts w:hint="eastAsia"/>
          <w:lang w:val="en-US" w:eastAsia="zh-CN"/>
        </w:rPr>
        <w:t xml:space="preserve"> 、</w:t>
      </w:r>
      <w:r>
        <w:t>GND</w:t>
      </w:r>
      <w:r>
        <w:rPr>
          <w:rFonts w:hint="eastAsia"/>
          <w:lang w:val="en-US" w:eastAsia="zh-CN"/>
        </w:rPr>
        <w:t xml:space="preserve"> 、</w:t>
      </w:r>
      <w:r>
        <w:rPr>
          <w:color w:val="FF0000"/>
        </w:rPr>
        <w:t>RX</w:t>
      </w:r>
      <w:r>
        <w:rPr>
          <w:rFonts w:hint="eastAsia"/>
          <w:color w:val="FF0000"/>
          <w:lang w:val="en-US" w:eastAsia="zh-CN"/>
        </w:rPr>
        <w:t>1</w:t>
      </w:r>
      <w:r>
        <w:rPr>
          <w:rFonts w:hint="eastAsia"/>
          <w:color w:val="FF0000"/>
          <w:lang w:eastAsia="zh-CN"/>
        </w:rPr>
        <w:t>、</w:t>
      </w:r>
      <w:r>
        <w:rPr>
          <w:color w:val="FF0000"/>
        </w:rPr>
        <w:t>TX</w:t>
      </w:r>
      <w:r>
        <w:rPr>
          <w:rFonts w:hint="eastAsia"/>
          <w:color w:val="FF0000"/>
          <w:lang w:val="en-US" w:eastAsia="zh-CN"/>
        </w:rPr>
        <w:t>1</w:t>
      </w:r>
      <w:r>
        <w:rPr>
          <w:rFonts w:hint="eastAsia"/>
          <w:color w:val="FF0000"/>
          <w:lang w:eastAsia="zh-CN"/>
        </w:rPr>
        <w:t>、</w:t>
      </w:r>
      <w:r>
        <w:rPr>
          <w:rFonts w:hint="eastAsia"/>
          <w:color w:val="FF0000"/>
          <w:lang w:val="en-US" w:eastAsia="zh-CN"/>
        </w:rPr>
        <w:t>CSN，CSN接GND</w:t>
      </w:r>
      <w:r>
        <w:rPr>
          <w:rFonts w:hint="eastAsia"/>
          <w:lang w:val="en-US" w:eastAsia="zh-CN"/>
        </w:rPr>
        <w:t>）然后接到串口板按上图1-4步骤操作</w:t>
      </w:r>
    </w:p>
    <w:p w14:paraId="4313791A">
      <w:pPr>
        <w:pStyle w:val="2"/>
        <w:numPr>
          <w:numId w:val="0"/>
        </w:numPr>
        <w:bidi w:val="0"/>
      </w:pPr>
      <w:bookmarkStart w:id="28" w:name="_Toc1970"/>
      <w:r>
        <w:rPr>
          <w:rFonts w:hint="eastAsia"/>
          <w:lang w:val="en-US" w:eastAsia="zh-CN"/>
        </w:rPr>
        <w:t>九、样机制作</w:t>
      </w:r>
      <w:bookmarkEnd w:id="28"/>
    </w:p>
    <w:p w14:paraId="276CA18C">
      <w:pPr>
        <w:numPr>
          <w:numId w:val="0"/>
        </w:numPr>
      </w:pPr>
      <w:r>
        <w:rPr>
          <w:rFonts w:hint="eastAsia"/>
          <w:lang w:val="en-US" w:eastAsia="zh-CN"/>
        </w:rPr>
        <w:t>1、传导样机（定频传导、自适应传导都用传导方式测试，按下述制作样机，仅固件不同）</w:t>
      </w:r>
    </w:p>
    <w:p w14:paraId="162DE23D">
      <w:r>
        <w:rPr>
          <w:rFonts w:hint="eastAsia"/>
          <w:lang w:val="en-US" w:eastAsia="zh-CN"/>
        </w:rPr>
        <w:t>先去掉模块天线的匹配器件断开天线连接：</w:t>
      </w:r>
      <w:r>
        <w:rPr>
          <w:rFonts w:hint="eastAsia"/>
          <w:color w:val="FF0000"/>
          <w:lang w:val="en-US" w:eastAsia="zh-CN"/>
        </w:rPr>
        <w:t>拿掉</w:t>
      </w:r>
      <w:r>
        <w:rPr>
          <w:rFonts w:hint="eastAsia"/>
          <w:color w:val="FF0000"/>
        </w:rPr>
        <w:t>下图红色框</w:t>
      </w:r>
      <w:r>
        <w:rPr>
          <w:rFonts w:hint="eastAsia"/>
          <w:color w:val="FF0000"/>
          <w:lang w:val="en-US" w:eastAsia="zh-CN"/>
        </w:rPr>
        <w:t>内元器件</w:t>
      </w:r>
    </w:p>
    <w:p w14:paraId="3931E072">
      <w:pPr>
        <w:rPr>
          <w:rFonts w:hint="eastAsia" w:eastAsiaTheme="minorEastAsia"/>
          <w:lang w:eastAsia="zh-CN"/>
        </w:rPr>
      </w:pPr>
      <w:r>
        <w:rPr>
          <w:rFonts w:hint="eastAsia"/>
        </w:rPr>
        <w:t xml:space="preserve"> 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326515" cy="1440180"/>
            <wp:effectExtent l="0" t="0" r="6985" b="7620"/>
            <wp:docPr id="73" name="图片 73" descr="8d13124f34f0b8c26f92c1a34753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8d13124f34f0b8c26f92c1a34753383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32651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199515" cy="1440180"/>
            <wp:effectExtent l="0" t="0" r="635" b="7620"/>
            <wp:docPr id="74" name="图片 74" descr="dfa4f8a62b6545c24238595c4dc51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dfa4f8a62b6545c24238595c4dc513a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251585" cy="1440180"/>
            <wp:effectExtent l="0" t="0" r="5715" b="7620"/>
            <wp:docPr id="75" name="图片 75" descr="cfc064588b70a8842bb26d598e0d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cfc064588b70a8842bb26d598e0d208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25158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440180" cy="1408430"/>
            <wp:effectExtent l="0" t="0" r="7620" b="1270"/>
            <wp:docPr id="7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40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30E7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1431925" cy="1619885"/>
            <wp:effectExtent l="0" t="0" r="6350" b="8890"/>
            <wp:docPr id="77" name="图片 77" descr="4f6e66daabaf73ab67551829f9f83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4f6e66daabaf73ab67551829f9f83ac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43192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292860" cy="1619885"/>
            <wp:effectExtent l="0" t="0" r="2540" b="8890"/>
            <wp:docPr id="78" name="图片 78" descr="71473047f333ceffd298722adfb6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71473047f333ceffd298722adfb6214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29286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361440" cy="1619885"/>
            <wp:effectExtent l="0" t="0" r="635" b="8890"/>
            <wp:docPr id="79" name="图片 79" descr="fa8eba22eaa46ac74e3ed3aeab8cf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fa8eba22eaa46ac74e3ed3aeab8cfca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36144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154430" cy="1583690"/>
            <wp:effectExtent l="0" t="0" r="7620" b="6985"/>
            <wp:docPr id="80" name="图片 80" descr="e5c833a99efbafcf64c08ab6fb6e0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e5c833a99efbafcf64c08ab6fb6e09a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154430" cy="158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2DB9D"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1411605" cy="1671955"/>
            <wp:effectExtent l="0" t="0" r="7620" b="4445"/>
            <wp:docPr id="8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411605" cy="167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294130" cy="1640840"/>
            <wp:effectExtent l="0" t="0" r="1270" b="6985"/>
            <wp:docPr id="82" name="图片 82" descr="3b6a6265cecfe82d839f8974ddbb8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3b6a6265cecfe82d839f8974ddbb8b4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294130" cy="164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F414B">
      <w:pPr>
        <w:numPr>
          <w:ilvl w:val="0"/>
          <w:numId w:val="0"/>
        </w:numPr>
        <w:rPr>
          <w:rFonts w:hint="eastAsia"/>
          <w:color w:val="auto"/>
          <w:lang w:val="en-US" w:eastAsia="zh-CN"/>
        </w:rPr>
      </w:pPr>
      <w:r>
        <w:rPr>
          <w:rFonts w:hint="eastAsia"/>
          <w:color w:val="FF0000"/>
          <w:lang w:val="en-US" w:eastAsia="zh-CN"/>
        </w:rPr>
        <w:t>-IPEX型号</w:t>
      </w:r>
      <w:r>
        <w:rPr>
          <w:rFonts w:hint="eastAsia"/>
          <w:color w:val="auto"/>
          <w:lang w:val="en-US" w:eastAsia="zh-CN"/>
        </w:rPr>
        <w:t>模组，不需要去匹配，</w:t>
      </w:r>
      <w:r>
        <w:rPr>
          <w:rFonts w:hint="eastAsia"/>
          <w:color w:val="FF0000"/>
          <w:lang w:val="en-US" w:eastAsia="zh-CN"/>
        </w:rPr>
        <w:t>直接在IPEX座子接射频传导线</w:t>
      </w:r>
      <w:r>
        <w:rPr>
          <w:rFonts w:hint="eastAsia"/>
          <w:color w:val="auto"/>
          <w:lang w:val="en-US" w:eastAsia="zh-CN"/>
        </w:rPr>
        <w:t>。</w:t>
      </w:r>
    </w:p>
    <w:p w14:paraId="703C1AFF">
      <w:pPr>
        <w:numPr>
          <w:ilvl w:val="0"/>
          <w:numId w:val="10"/>
        </w:numPr>
        <w:ind w:left="420" w:leftChars="0" w:hanging="420" w:firstLineChars="0"/>
        <w:rPr>
          <w:rFonts w:hint="default" w:ascii="Times New Roman" w:hAnsi="Times New Roman" w:cs="Times New Roman"/>
          <w:b/>
          <w:bCs/>
        </w:rPr>
      </w:pPr>
      <w:r>
        <w:rPr>
          <w:rFonts w:hint="eastAsia" w:ascii="Times New Roman" w:hAnsi="Times New Roman" w:cs="Times New Roman"/>
          <w:b w:val="0"/>
          <w:bCs w:val="0"/>
          <w:lang w:val="en-US" w:eastAsia="zh-CN"/>
        </w:rPr>
        <w:t>准备射频线，下图是几种常见SMA射频线，</w:t>
      </w:r>
      <w:r>
        <w:rPr>
          <w:rFonts w:hint="eastAsia" w:ascii="Times New Roman" w:hAnsi="Times New Roman" w:cs="Times New Roman"/>
          <w:b/>
          <w:bCs/>
          <w:lang w:val="en-US" w:eastAsia="zh-CN"/>
        </w:rPr>
        <w:t>长度约10cm</w:t>
      </w:r>
    </w:p>
    <w:p w14:paraId="156CDDE1">
      <w:r>
        <w:drawing>
          <wp:inline distT="0" distB="0" distL="114300" distR="114300">
            <wp:extent cx="3357880" cy="588010"/>
            <wp:effectExtent l="0" t="0" r="4445" b="2540"/>
            <wp:docPr id="6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5"/>
                    <pic:cNvPicPr>
                      <a:picLocks noChangeAspect="1"/>
                    </pic:cNvPicPr>
                  </pic:nvPicPr>
                  <pic:blipFill>
                    <a:blip r:embed="rId95"/>
                    <a:srcRect t="9704"/>
                    <a:stretch>
                      <a:fillRect/>
                    </a:stretch>
                  </pic:blipFill>
                  <pic:spPr>
                    <a:xfrm>
                      <a:off x="0" y="0"/>
                      <a:ext cx="3357880" cy="58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73336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射频线结构如下：屏蔽层接GND</w:t>
      </w:r>
    </w:p>
    <w:p w14:paraId="634946D4">
      <w:pPr>
        <w:numPr>
          <w:ilvl w:val="0"/>
          <w:numId w:val="0"/>
        </w:numPr>
      </w:pPr>
      <w:r>
        <w:drawing>
          <wp:inline distT="0" distB="0" distL="114300" distR="114300">
            <wp:extent cx="2070100" cy="1115695"/>
            <wp:effectExtent l="0" t="0" r="6350" b="8255"/>
            <wp:docPr id="8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6"/>
                    <pic:cNvPicPr>
                      <a:picLocks noChangeAspect="1"/>
                    </pic:cNvPicPr>
                  </pic:nvPicPr>
                  <pic:blipFill>
                    <a:blip r:embed="rId96"/>
                    <a:srcRect t="866" b="604"/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111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</w:p>
    <w:p w14:paraId="1DFB67EC">
      <w:pPr>
        <w:numPr>
          <w:ilvl w:val="0"/>
          <w:numId w:val="11"/>
        </w:numPr>
        <w:ind w:left="420" w:leftChars="0" w:hanging="420" w:firstLineChars="0"/>
      </w:pPr>
      <w:r>
        <w:rPr>
          <w:rFonts w:hint="eastAsia"/>
          <w:lang w:val="en-US" w:eastAsia="zh-CN"/>
        </w:rPr>
        <w:t>射频线焊接到RF-PAD，内芯焊接到中心的圆点，屏蔽层焊接到外围的圆（GND）如图</w:t>
      </w:r>
    </w:p>
    <w:p w14:paraId="150B5C51">
      <w:pPr>
        <w:numPr>
          <w:ilvl w:val="0"/>
          <w:numId w:val="0"/>
        </w:numPr>
        <w:ind w:leftChars="0"/>
        <w:rPr>
          <w:rFonts w:hint="default" w:ascii="Times New Roman" w:hAnsi="Times New Roman" w:cs="Times New Roman"/>
          <w:b/>
          <w:bCs/>
          <w:lang w:val="en-US"/>
        </w:rPr>
      </w:pP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717675" cy="1115695"/>
            <wp:effectExtent l="0" t="0" r="6350" b="8255"/>
            <wp:docPr id="8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5"/>
                    <pic:cNvPicPr>
                      <a:picLocks noChangeAspect="1"/>
                    </pic:cNvPicPr>
                  </pic:nvPicPr>
                  <pic:blipFill>
                    <a:blip r:embed="rId97"/>
                    <a:srcRect t="17165"/>
                    <a:stretch>
                      <a:fillRect/>
                    </a:stretch>
                  </pic:blipFill>
                  <pic:spPr>
                    <a:xfrm>
                      <a:off x="0" y="0"/>
                      <a:ext cx="1717675" cy="111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</w:p>
    <w:p w14:paraId="56F6677B">
      <w:pPr>
        <w:numPr>
          <w:ilvl w:val="0"/>
          <w:numId w:val="0"/>
        </w:numPr>
      </w:pPr>
      <w:r>
        <w:rPr>
          <w:rFonts w:hint="eastAsia"/>
          <w:color w:val="0000FF"/>
          <w:lang w:val="en-US" w:eastAsia="zh-CN"/>
        </w:rPr>
        <w:t>若机构要求模组焊接到底板，</w:t>
      </w:r>
      <w:r>
        <w:rPr>
          <w:rFonts w:hint="eastAsia"/>
          <w:color w:val="auto"/>
          <w:lang w:val="en-US" w:eastAsia="zh-CN"/>
        </w:rPr>
        <w:t>按上述贴到板子上因为射频线无法贴到PCB模组翘起也可以的，不影响测试。</w:t>
      </w:r>
    </w:p>
    <w:p w14:paraId="2B581261">
      <w:pPr>
        <w:rPr>
          <w:rFonts w:hint="eastAsia"/>
          <w:lang w:val="en-US" w:eastAsia="zh-CN"/>
        </w:rPr>
      </w:pPr>
    </w:p>
    <w:p w14:paraId="2867585A">
      <w:r>
        <w:rPr>
          <w:rFonts w:hint="eastAsia"/>
          <w:lang w:val="en-US" w:eastAsia="zh-CN"/>
        </w:rPr>
        <w:t>2、</w:t>
      </w:r>
      <w:r>
        <w:rPr>
          <w:rFonts w:hint="eastAsia"/>
        </w:rPr>
        <w:t>定频辐射样机</w:t>
      </w:r>
    </w:p>
    <w:p w14:paraId="4565D887">
      <w:pPr>
        <w:numPr>
          <w:ilvl w:val="0"/>
          <w:numId w:val="0"/>
        </w:numPr>
        <w:ind w:leftChars="0"/>
        <w:rPr>
          <w:rFonts w:hint="eastAsia"/>
          <w:b w:val="0"/>
          <w:bCs w:val="0"/>
          <w:sz w:val="22"/>
          <w:szCs w:val="22"/>
          <w:lang w:val="en-US" w:eastAsia="zh-CN"/>
        </w:rPr>
      </w:pPr>
      <w:r>
        <w:rPr>
          <w:rFonts w:hint="eastAsia"/>
          <w:lang w:val="en-US" w:eastAsia="zh-CN"/>
        </w:rPr>
        <w:t>除非对单模组取证、或者机构说明可以单模组测试的情况，一般辐射测试是需要将模组</w:t>
      </w:r>
      <w:r>
        <w:rPr>
          <w:rFonts w:hint="eastAsia"/>
          <w:b w:val="0"/>
          <w:bCs w:val="0"/>
          <w:sz w:val="22"/>
          <w:szCs w:val="22"/>
          <w:lang w:val="en-US" w:eastAsia="zh-CN"/>
        </w:rPr>
        <w:t>焊接到整机底板的</w:t>
      </w:r>
    </w:p>
    <w:p w14:paraId="5DCD312C">
      <w:pPr>
        <w:numPr>
          <w:ilvl w:val="0"/>
          <w:numId w:val="12"/>
        </w:numPr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辐射需要保留天线，IPEX模组要搭配出货天线；</w:t>
      </w:r>
    </w:p>
    <w:p w14:paraId="4045A0F5">
      <w:pPr>
        <w:numPr>
          <w:ilvl w:val="0"/>
          <w:numId w:val="12"/>
        </w:numPr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b w:val="0"/>
          <w:bCs w:val="0"/>
          <w:sz w:val="22"/>
          <w:szCs w:val="22"/>
          <w:lang w:val="en-US" w:eastAsia="zh-CN"/>
        </w:rPr>
        <w:t>模组与底板接触的</w:t>
      </w:r>
      <w:r>
        <w:rPr>
          <w:rFonts w:hint="eastAsia"/>
          <w:lang w:val="en-US" w:eastAsia="zh-CN"/>
        </w:rPr>
        <w:t>串口、供电</w:t>
      </w:r>
      <w:r>
        <w:rPr>
          <w:rFonts w:hint="eastAsia"/>
          <w:b w:val="0"/>
          <w:bCs w:val="0"/>
          <w:sz w:val="22"/>
          <w:szCs w:val="22"/>
          <w:lang w:val="en-US" w:eastAsia="zh-CN"/>
        </w:rPr>
        <w:t>等引脚可能被主控控制的引脚建议用高温胶纸隔开，整机供电可能会导致软件连接端口失败无法测试</w:t>
      </w:r>
    </w:p>
    <w:p w14:paraId="5C932EBB">
      <w:pPr>
        <w:numPr>
          <w:ilvl w:val="0"/>
          <w:numId w:val="12"/>
        </w:numPr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焊接好杜邦线可以连串口板打开定频软件验证下，软件有log不报错，即为正常，可以将杜邦线打胶固定，做好标记。</w:t>
      </w:r>
    </w:p>
    <w:p w14:paraId="45FA82F0"/>
    <w:p w14:paraId="05833936">
      <w:pPr>
        <w:rPr>
          <w:rFonts w:ascii="仿宋" w:hAnsi="仿宋" w:eastAsia="仿宋"/>
        </w:rPr>
      </w:pPr>
    </w:p>
    <w:sectPr>
      <w:footerReference r:id="rId3" w:type="default"/>
      <w:pgSz w:w="11906" w:h="16838"/>
      <w:pgMar w:top="1440" w:right="1746" w:bottom="1440" w:left="1746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5CACF8C">
    <w:pPr>
      <w:pStyle w:val="4"/>
    </w:pPr>
    <w:r>
      <w:rPr>
        <w:sz w:val="18"/>
      </w:rPr>
      <w:pict>
        <v:shape id="文本框 40" o:spid="_x0000_s4098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7J9wA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A0kMUyj4qcf308/&#10;H06/vhGcQaDGhRni7h0iY/vOtmib4TzgMPFuK6/TF4wI/MA6XuQVbSQ8XZpOptMcLg7fsAF+9njd&#10;+RDfC6tJMgrqUb9OVnbYhNiHDiEpm7FrqVRXQ2VIU9Cr12/z7sLFA3BlkCOR6B+brNhu2zOzrS2P&#10;IOZt3xvB8bVE8g0L8Y55NAMejHGJt1gqZZHEni1Kauu//us8xaNG8FLSoLkKajBLlKgPBrUDYBwM&#10;PxjbwTB7fWPRrWOMoeOdiQs+qsGsvNVfMEPLlAMuZjgyFTQO5k3sGxwzyMVy2QXtnZe7ur+AznMs&#10;bsy94ylNEjK45T5CzE7jJFCvylk39F5XpfOcpOb+c99FPf4bFr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C7J9wAzAgAAYwQAAA4AAAAAAAAAAQAgAAAAHwEAAGRycy9lMm9Eb2MueG1sUEsF&#10;BgAAAAAGAAYAWQEAAMQFAAAAAA==&#10;">
          <v:path/>
          <v:fill on="f" focussize="0,0"/>
          <v:stroke on="f" weight="0.5pt"/>
          <v:imagedata o:title=""/>
          <o:lock v:ext="edit" aspectratio="f"/>
          <v:textbox inset="0mm,0mm,0mm,0mm" style="mso-fit-shape-to-text:t;">
            <w:txbxContent>
              <w:p w14:paraId="1F484E0B">
                <w:pPr>
                  <w:pStyle w:val="4"/>
                </w:pPr>
                <w:r>
                  <w:fldChar w:fldCharType="begin"/>
                </w:r>
                <w:r>
                  <w:instrText xml:space="preserve"> PAGE  \* MERGEFORMAT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</v:shape>
      </w:pic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1BD5CFC"/>
    <w:multiLevelType w:val="singleLevel"/>
    <w:tmpl w:val="81BD5CFC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">
    <w:nsid w:val="98A9C43C"/>
    <w:multiLevelType w:val="singleLevel"/>
    <w:tmpl w:val="98A9C43C"/>
    <w:lvl w:ilvl="0" w:tentative="0">
      <w:start w:val="4"/>
      <w:numFmt w:val="decimal"/>
      <w:suff w:val="nothing"/>
      <w:lvlText w:val="%1、"/>
      <w:lvlJc w:val="left"/>
    </w:lvl>
  </w:abstractNum>
  <w:abstractNum w:abstractNumId="2">
    <w:nsid w:val="BA8DE8C1"/>
    <w:multiLevelType w:val="singleLevel"/>
    <w:tmpl w:val="BA8DE8C1"/>
    <w:lvl w:ilvl="0" w:tentative="0">
      <w:start w:val="3"/>
      <w:numFmt w:val="decimal"/>
      <w:suff w:val="nothing"/>
      <w:lvlText w:val="%1、"/>
      <w:lvlJc w:val="left"/>
    </w:lvl>
  </w:abstractNum>
  <w:abstractNum w:abstractNumId="3">
    <w:nsid w:val="DBCB86EE"/>
    <w:multiLevelType w:val="singleLevel"/>
    <w:tmpl w:val="DBCB86EE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4">
    <w:nsid w:val="E300A8A7"/>
    <w:multiLevelType w:val="singleLevel"/>
    <w:tmpl w:val="E300A8A7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5">
    <w:nsid w:val="2A081456"/>
    <w:multiLevelType w:val="singleLevel"/>
    <w:tmpl w:val="2A081456"/>
    <w:lvl w:ilvl="0" w:tentative="0">
      <w:start w:val="2"/>
      <w:numFmt w:val="decimal"/>
      <w:suff w:val="nothing"/>
      <w:lvlText w:val="%1）"/>
      <w:lvlJc w:val="left"/>
      <w:rPr>
        <w:rFonts w:hint="default"/>
        <w:color w:val="auto"/>
      </w:rPr>
    </w:lvl>
  </w:abstractNum>
  <w:abstractNum w:abstractNumId="6">
    <w:nsid w:val="2A3F57CC"/>
    <w:multiLevelType w:val="singleLevel"/>
    <w:tmpl w:val="2A3F57CC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7">
    <w:nsid w:val="34796C5C"/>
    <w:multiLevelType w:val="singleLevel"/>
    <w:tmpl w:val="34796C5C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8">
    <w:nsid w:val="35C9FE5F"/>
    <w:multiLevelType w:val="singleLevel"/>
    <w:tmpl w:val="35C9FE5F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9">
    <w:nsid w:val="3AFEFF7B"/>
    <w:multiLevelType w:val="singleLevel"/>
    <w:tmpl w:val="3AFEFF7B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0">
    <w:nsid w:val="54D7034F"/>
    <w:multiLevelType w:val="singleLevel"/>
    <w:tmpl w:val="54D7034F"/>
    <w:lvl w:ilvl="0" w:tentative="0">
      <w:start w:val="6"/>
      <w:numFmt w:val="decimal"/>
      <w:suff w:val="nothing"/>
      <w:lvlText w:val="%1、"/>
      <w:lvlJc w:val="left"/>
    </w:lvl>
  </w:abstractNum>
  <w:abstractNum w:abstractNumId="11">
    <w:nsid w:val="73AEA13D"/>
    <w:multiLevelType w:val="singleLevel"/>
    <w:tmpl w:val="73AEA13D"/>
    <w:lvl w:ilvl="0" w:tentative="0">
      <w:start w:val="3"/>
      <w:numFmt w:val="decimal"/>
      <w:suff w:val="nothing"/>
      <w:lvlText w:val="%1、"/>
      <w:lvlJc w:val="left"/>
    </w:lvl>
  </w:abstractNum>
  <w:num w:numId="1">
    <w:abstractNumId w:val="1"/>
  </w:num>
  <w:num w:numId="2">
    <w:abstractNumId w:val="10"/>
  </w:num>
  <w:num w:numId="3">
    <w:abstractNumId w:val="7"/>
  </w:num>
  <w:num w:numId="4">
    <w:abstractNumId w:val="4"/>
  </w:num>
  <w:num w:numId="5">
    <w:abstractNumId w:val="11"/>
  </w:num>
  <w:num w:numId="6">
    <w:abstractNumId w:val="5"/>
  </w:num>
  <w:num w:numId="7">
    <w:abstractNumId w:val="2"/>
  </w:num>
  <w:num w:numId="8">
    <w:abstractNumId w:val="6"/>
  </w:num>
  <w:num w:numId="9">
    <w:abstractNumId w:val="8"/>
  </w:num>
  <w:num w:numId="10">
    <w:abstractNumId w:val="3"/>
  </w:num>
  <w:num w:numId="11">
    <w:abstractNumId w:val="9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5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3,4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YTFmOTIxYzY2OGJkOGU3ODQ0Y2NjMTRhNzliZWMwMDcifQ=="/>
    <w:docVar w:name="KSO_WPS_MARK_KEY" w:val="48fa7038-4d76-4c01-ad54-c35c1f5420aa"/>
  </w:docVars>
  <w:rsids>
    <w:rsidRoot w:val="004877C5"/>
    <w:rsid w:val="00070112"/>
    <w:rsid w:val="000A4C1E"/>
    <w:rsid w:val="000C330C"/>
    <w:rsid w:val="00127FA5"/>
    <w:rsid w:val="002D538D"/>
    <w:rsid w:val="004076B1"/>
    <w:rsid w:val="004877C5"/>
    <w:rsid w:val="00545559"/>
    <w:rsid w:val="0065694E"/>
    <w:rsid w:val="006F0C1B"/>
    <w:rsid w:val="006F658F"/>
    <w:rsid w:val="008016A1"/>
    <w:rsid w:val="008D1997"/>
    <w:rsid w:val="00907100"/>
    <w:rsid w:val="009408B7"/>
    <w:rsid w:val="009C073F"/>
    <w:rsid w:val="00A376B7"/>
    <w:rsid w:val="00A4419E"/>
    <w:rsid w:val="00A83453"/>
    <w:rsid w:val="00AD523F"/>
    <w:rsid w:val="00B56370"/>
    <w:rsid w:val="00C33AEB"/>
    <w:rsid w:val="00C971EB"/>
    <w:rsid w:val="00D91279"/>
    <w:rsid w:val="00E044D2"/>
    <w:rsid w:val="07554301"/>
    <w:rsid w:val="07CF4720"/>
    <w:rsid w:val="09DC4F5A"/>
    <w:rsid w:val="0D066935"/>
    <w:rsid w:val="0E6C00B1"/>
    <w:rsid w:val="0FA97218"/>
    <w:rsid w:val="0FCF1D24"/>
    <w:rsid w:val="102E407E"/>
    <w:rsid w:val="150612DC"/>
    <w:rsid w:val="158B6601"/>
    <w:rsid w:val="15E55D17"/>
    <w:rsid w:val="17DC33B7"/>
    <w:rsid w:val="18FE72BE"/>
    <w:rsid w:val="1C863CBC"/>
    <w:rsid w:val="22086465"/>
    <w:rsid w:val="22187771"/>
    <w:rsid w:val="27643A91"/>
    <w:rsid w:val="29205C67"/>
    <w:rsid w:val="298125F3"/>
    <w:rsid w:val="29EA5D44"/>
    <w:rsid w:val="2BA339B6"/>
    <w:rsid w:val="2D3B04DA"/>
    <w:rsid w:val="303A039A"/>
    <w:rsid w:val="3371176F"/>
    <w:rsid w:val="35400DB0"/>
    <w:rsid w:val="36EC0C44"/>
    <w:rsid w:val="3E64353A"/>
    <w:rsid w:val="404B5E01"/>
    <w:rsid w:val="40DF5A7B"/>
    <w:rsid w:val="40FA06F1"/>
    <w:rsid w:val="4226140A"/>
    <w:rsid w:val="45B8456B"/>
    <w:rsid w:val="460619A6"/>
    <w:rsid w:val="47C0341E"/>
    <w:rsid w:val="48EC3A0B"/>
    <w:rsid w:val="4A3B402B"/>
    <w:rsid w:val="50C425A0"/>
    <w:rsid w:val="543B5C45"/>
    <w:rsid w:val="54537E71"/>
    <w:rsid w:val="551D463E"/>
    <w:rsid w:val="5558556A"/>
    <w:rsid w:val="5A32532F"/>
    <w:rsid w:val="5AD453F1"/>
    <w:rsid w:val="5F10705D"/>
    <w:rsid w:val="5F1F41BA"/>
    <w:rsid w:val="61A86C45"/>
    <w:rsid w:val="61D047FB"/>
    <w:rsid w:val="629D0339"/>
    <w:rsid w:val="65D71D63"/>
    <w:rsid w:val="6BAD6CD9"/>
    <w:rsid w:val="6BBD300A"/>
    <w:rsid w:val="6C100E1E"/>
    <w:rsid w:val="6C9F26DA"/>
    <w:rsid w:val="6EA36158"/>
    <w:rsid w:val="70404741"/>
    <w:rsid w:val="71C215D9"/>
    <w:rsid w:val="73552361"/>
    <w:rsid w:val="75270B80"/>
    <w:rsid w:val="76150E66"/>
    <w:rsid w:val="77EC182D"/>
    <w:rsid w:val="794E065B"/>
    <w:rsid w:val="7B74043F"/>
    <w:rsid w:val="7D7B33BC"/>
    <w:rsid w:val="7D8D0873"/>
    <w:rsid w:val="7F1C47E2"/>
    <w:rsid w:val="7FC832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after="300" w:line="240" w:lineRule="auto"/>
      <w:outlineLvl w:val="0"/>
    </w:pPr>
    <w:rPr>
      <w:rFonts w:asciiTheme="minorAscii" w:hAnsiTheme="minorAscii"/>
      <w:b/>
      <w:bCs/>
      <w:kern w:val="44"/>
      <w:sz w:val="44"/>
      <w:szCs w:val="44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4">
    <w:name w:val="footer"/>
    <w:basedOn w:val="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semiHidden/>
    <w:unhideWhenUsed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toc 1"/>
    <w:basedOn w:val="1"/>
    <w:next w:val="1"/>
    <w:semiHidden/>
    <w:unhideWhenUsed/>
    <w:qFormat/>
    <w:uiPriority w:val="39"/>
  </w:style>
  <w:style w:type="table" w:styleId="8">
    <w:name w:val="Table Grid"/>
    <w:basedOn w:val="7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Hyperlink"/>
    <w:basedOn w:val="9"/>
    <w:unhideWhenUsed/>
    <w:qFormat/>
    <w:uiPriority w:val="99"/>
    <w:rPr>
      <w:color w:val="0000FF" w:themeColor="hyperlink"/>
      <w:u w:val="single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批注框文本 Char"/>
    <w:basedOn w:val="9"/>
    <w:link w:val="3"/>
    <w:semiHidden/>
    <w:qFormat/>
    <w:uiPriority w:val="99"/>
    <w:rPr>
      <w:sz w:val="18"/>
      <w:szCs w:val="18"/>
    </w:rPr>
  </w:style>
  <w:style w:type="paragraph" w:customStyle="1" w:styleId="13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numbering" Target="numbering.xml"/><Relationship Id="rId98" Type="http://schemas.openxmlformats.org/officeDocument/2006/relationships/customXml" Target="../customXml/item1.xml"/><Relationship Id="rId97" Type="http://schemas.openxmlformats.org/officeDocument/2006/relationships/image" Target="media/image81.png"/><Relationship Id="rId96" Type="http://schemas.openxmlformats.org/officeDocument/2006/relationships/image" Target="media/image80.png"/><Relationship Id="rId95" Type="http://schemas.openxmlformats.org/officeDocument/2006/relationships/image" Target="media/image79.png"/><Relationship Id="rId94" Type="http://schemas.openxmlformats.org/officeDocument/2006/relationships/image" Target="media/image78.png"/><Relationship Id="rId93" Type="http://schemas.openxmlformats.org/officeDocument/2006/relationships/image" Target="media/image77.png"/><Relationship Id="rId92" Type="http://schemas.openxmlformats.org/officeDocument/2006/relationships/image" Target="media/image76.png"/><Relationship Id="rId91" Type="http://schemas.openxmlformats.org/officeDocument/2006/relationships/image" Target="media/image75.png"/><Relationship Id="rId90" Type="http://schemas.openxmlformats.org/officeDocument/2006/relationships/image" Target="media/image74.png"/><Relationship Id="rId9" Type="http://schemas.openxmlformats.org/officeDocument/2006/relationships/image" Target="media/image5.png"/><Relationship Id="rId89" Type="http://schemas.openxmlformats.org/officeDocument/2006/relationships/image" Target="media/image73.png"/><Relationship Id="rId88" Type="http://schemas.openxmlformats.org/officeDocument/2006/relationships/image" Target="media/image72.png"/><Relationship Id="rId87" Type="http://schemas.openxmlformats.org/officeDocument/2006/relationships/image" Target="media/image71.png"/><Relationship Id="rId86" Type="http://schemas.openxmlformats.org/officeDocument/2006/relationships/image" Target="media/image70.png"/><Relationship Id="rId85" Type="http://schemas.openxmlformats.org/officeDocument/2006/relationships/image" Target="media/image69.png"/><Relationship Id="rId84" Type="http://schemas.openxmlformats.org/officeDocument/2006/relationships/image" Target="media/image68.emf"/><Relationship Id="rId83" Type="http://schemas.openxmlformats.org/officeDocument/2006/relationships/oleObject" Target="embeddings/oleObject12.bin"/><Relationship Id="rId82" Type="http://schemas.openxmlformats.org/officeDocument/2006/relationships/image" Target="media/image67.emf"/><Relationship Id="rId81" Type="http://schemas.openxmlformats.org/officeDocument/2006/relationships/oleObject" Target="embeddings/oleObject11.bin"/><Relationship Id="rId80" Type="http://schemas.openxmlformats.org/officeDocument/2006/relationships/oleObject" Target="embeddings/oleObject10.bin"/><Relationship Id="rId8" Type="http://schemas.openxmlformats.org/officeDocument/2006/relationships/image" Target="media/image4.png"/><Relationship Id="rId79" Type="http://schemas.openxmlformats.org/officeDocument/2006/relationships/image" Target="media/image66.png"/><Relationship Id="rId78" Type="http://schemas.openxmlformats.org/officeDocument/2006/relationships/image" Target="media/image65.png"/><Relationship Id="rId77" Type="http://schemas.openxmlformats.org/officeDocument/2006/relationships/image" Target="media/image64.png"/><Relationship Id="rId76" Type="http://schemas.openxmlformats.org/officeDocument/2006/relationships/image" Target="media/image63.png"/><Relationship Id="rId75" Type="http://schemas.openxmlformats.org/officeDocument/2006/relationships/image" Target="media/image62.png"/><Relationship Id="rId74" Type="http://schemas.openxmlformats.org/officeDocument/2006/relationships/image" Target="media/image61.png"/><Relationship Id="rId73" Type="http://schemas.openxmlformats.org/officeDocument/2006/relationships/image" Target="media/image60.png"/><Relationship Id="rId72" Type="http://schemas.openxmlformats.org/officeDocument/2006/relationships/image" Target="media/image59.png"/><Relationship Id="rId71" Type="http://schemas.openxmlformats.org/officeDocument/2006/relationships/image" Target="media/image58.png"/><Relationship Id="rId70" Type="http://schemas.openxmlformats.org/officeDocument/2006/relationships/image" Target="media/image57.png"/><Relationship Id="rId7" Type="http://schemas.openxmlformats.org/officeDocument/2006/relationships/image" Target="media/image3.png"/><Relationship Id="rId69" Type="http://schemas.openxmlformats.org/officeDocument/2006/relationships/image" Target="media/image56.emf"/><Relationship Id="rId68" Type="http://schemas.openxmlformats.org/officeDocument/2006/relationships/oleObject" Target="embeddings/oleObject9.bin"/><Relationship Id="rId67" Type="http://schemas.openxmlformats.org/officeDocument/2006/relationships/image" Target="media/image55.png"/><Relationship Id="rId66" Type="http://schemas.openxmlformats.org/officeDocument/2006/relationships/image" Target="media/image54.png"/><Relationship Id="rId65" Type="http://schemas.openxmlformats.org/officeDocument/2006/relationships/image" Target="media/image53.png"/><Relationship Id="rId64" Type="http://schemas.openxmlformats.org/officeDocument/2006/relationships/image" Target="media/image52.png"/><Relationship Id="rId63" Type="http://schemas.openxmlformats.org/officeDocument/2006/relationships/image" Target="media/image51.emf"/><Relationship Id="rId62" Type="http://schemas.openxmlformats.org/officeDocument/2006/relationships/oleObject" Target="embeddings/oleObject8.bin"/><Relationship Id="rId61" Type="http://schemas.openxmlformats.org/officeDocument/2006/relationships/image" Target="media/image50.png"/><Relationship Id="rId60" Type="http://schemas.openxmlformats.org/officeDocument/2006/relationships/image" Target="media/image49.png"/><Relationship Id="rId6" Type="http://schemas.openxmlformats.org/officeDocument/2006/relationships/image" Target="media/image2.png"/><Relationship Id="rId59" Type="http://schemas.openxmlformats.org/officeDocument/2006/relationships/image" Target="media/image48.png"/><Relationship Id="rId58" Type="http://schemas.openxmlformats.org/officeDocument/2006/relationships/image" Target="media/image47.png"/><Relationship Id="rId57" Type="http://schemas.openxmlformats.org/officeDocument/2006/relationships/image" Target="media/image46.png"/><Relationship Id="rId56" Type="http://schemas.openxmlformats.org/officeDocument/2006/relationships/image" Target="media/image45.png"/><Relationship Id="rId55" Type="http://schemas.openxmlformats.org/officeDocument/2006/relationships/image" Target="media/image44.emf"/><Relationship Id="rId54" Type="http://schemas.openxmlformats.org/officeDocument/2006/relationships/oleObject" Target="embeddings/oleObject7.bin"/><Relationship Id="rId53" Type="http://schemas.openxmlformats.org/officeDocument/2006/relationships/image" Target="media/image43.png"/><Relationship Id="rId52" Type="http://schemas.openxmlformats.org/officeDocument/2006/relationships/image" Target="media/image42.png"/><Relationship Id="rId51" Type="http://schemas.openxmlformats.org/officeDocument/2006/relationships/image" Target="media/image41.png"/><Relationship Id="rId50" Type="http://schemas.openxmlformats.org/officeDocument/2006/relationships/image" Target="media/image40.emf"/><Relationship Id="rId5" Type="http://schemas.openxmlformats.org/officeDocument/2006/relationships/image" Target="media/image1.png"/><Relationship Id="rId49" Type="http://schemas.openxmlformats.org/officeDocument/2006/relationships/oleObject" Target="embeddings/oleObject6.bin"/><Relationship Id="rId48" Type="http://schemas.openxmlformats.org/officeDocument/2006/relationships/image" Target="media/image39.png"/><Relationship Id="rId47" Type="http://schemas.openxmlformats.org/officeDocument/2006/relationships/image" Target="media/image38.emf"/><Relationship Id="rId46" Type="http://schemas.openxmlformats.org/officeDocument/2006/relationships/oleObject" Target="embeddings/oleObject5.bin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theme" Target="theme/theme1.xml"/><Relationship Id="rId39" Type="http://schemas.openxmlformats.org/officeDocument/2006/relationships/image" Target="media/image31.pn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emf"/><Relationship Id="rId33" Type="http://schemas.openxmlformats.org/officeDocument/2006/relationships/oleObject" Target="embeddings/oleObject4.bin"/><Relationship Id="rId32" Type="http://schemas.openxmlformats.org/officeDocument/2006/relationships/image" Target="media/image25.emf"/><Relationship Id="rId31" Type="http://schemas.openxmlformats.org/officeDocument/2006/relationships/oleObject" Target="embeddings/oleObject3.bin"/><Relationship Id="rId30" Type="http://schemas.openxmlformats.org/officeDocument/2006/relationships/image" Target="media/image24.emf"/><Relationship Id="rId3" Type="http://schemas.openxmlformats.org/officeDocument/2006/relationships/footer" Target="footer1.xml"/><Relationship Id="rId29" Type="http://schemas.openxmlformats.org/officeDocument/2006/relationships/oleObject" Target="embeddings/oleObject2.bin"/><Relationship Id="rId28" Type="http://schemas.openxmlformats.org/officeDocument/2006/relationships/image" Target="media/image23.emf"/><Relationship Id="rId27" Type="http://schemas.openxmlformats.org/officeDocument/2006/relationships/oleObject" Target="embeddings/oleObject1.bin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jpeg"/><Relationship Id="rId100" Type="http://schemas.openxmlformats.org/officeDocument/2006/relationships/fontTable" Target="fontTable.xml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4098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24</Pages>
  <Words>202</Words>
  <Characters>270</Characters>
  <Lines>14</Lines>
  <Paragraphs>4</Paragraphs>
  <TotalTime>2</TotalTime>
  <ScaleCrop>false</ScaleCrop>
  <LinksUpToDate>false</LinksUpToDate>
  <CharactersWithSpaces>294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2020-06-10T03:40:00Z</dcterms:created>
  <dc:creator>35003</dc:creator>
  <cp:lastModifiedBy>华毓莹</cp:lastModifiedBy>
  <dcterms:modified xsi:type="dcterms:W3CDTF">2026-06-15T01:00:51Z</dcterms:modified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AFA35CC1E35B4712BD0BC696C11066EC</vt:lpwstr>
  </property>
  <property fmtid="{D5CDD505-2E9C-101B-9397-08002B2CF9AE}" pid="4" name="KSOTemplateDocerSaveRecord">
    <vt:lpwstr>eyJoZGlkIjoiOWExNTgwMmNlODE2MDlhMDIxMjVhN2Q4MjMwMTAxNzIiLCJ1c2VySWQiOiIxNDg2NDkwMDY3In0=</vt:lpwstr>
  </property>
</Properties>
</file>