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theme="minorBidi"/>
          <w:kern w:val="2"/>
          <w:sz w:val="36"/>
          <w:szCs w:val="40"/>
          <w:lang w:val="en-US" w:eastAsia="zh-CN" w:bidi="ar-SA"/>
        </w:rPr>
        <w:id w:val="147473103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 w:cstheme="minorBidi"/>
          <w:b/>
          <w:kern w:val="2"/>
          <w:sz w:val="40"/>
          <w:szCs w:val="40"/>
          <w:lang w:val="en-US" w:eastAsia="zh-CN" w:bidi="ar-SA"/>
        </w:rPr>
      </w:sdtEndPr>
      <w:sdtContent>
        <w:p w14:paraId="01352085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</w:p>
        <w:p w14:paraId="1494C50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  <w:r>
            <w:rPr>
              <w:rFonts w:hint="default" w:ascii="Times New Roman" w:hAnsi="Times New Roman" w:eastAsia="宋体" w:cs="Times New Roman"/>
              <w:kern w:val="2"/>
              <w:sz w:val="36"/>
              <w:szCs w:val="40"/>
              <w:lang w:val="en-US" w:eastAsia="zh-CN" w:bidi="ar-SA"/>
            </w:rPr>
            <w:t>HEWBRCS1、HEWBRQU2</w:t>
          </w:r>
          <w:r>
            <w:rPr>
              <w:rFonts w:hint="eastAsia"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  <w:t>测试指导</w:t>
          </w:r>
        </w:p>
        <w:p w14:paraId="5DC2B4E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</w:p>
        <w:p w14:paraId="12BDC6F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36"/>
              <w:szCs w:val="40"/>
            </w:rPr>
          </w:pPr>
          <w:r>
            <w:rPr>
              <w:rFonts w:ascii="宋体" w:hAnsi="宋体" w:eastAsia="宋体"/>
              <w:sz w:val="36"/>
              <w:szCs w:val="40"/>
            </w:rPr>
            <w:t>目</w:t>
          </w:r>
          <w:r>
            <w:rPr>
              <w:rFonts w:hint="eastAsia" w:ascii="宋体" w:hAnsi="宋体" w:eastAsia="宋体"/>
              <w:sz w:val="36"/>
              <w:szCs w:val="40"/>
              <w:lang w:val="en-US" w:eastAsia="zh-CN"/>
            </w:rPr>
            <w:t xml:space="preserve"> </w:t>
          </w:r>
          <w:r>
            <w:rPr>
              <w:rFonts w:ascii="宋体" w:hAnsi="宋体" w:eastAsia="宋体"/>
              <w:sz w:val="36"/>
              <w:szCs w:val="40"/>
            </w:rPr>
            <w:t>录</w:t>
          </w:r>
        </w:p>
        <w:p w14:paraId="46E5D63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6161545D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536502CD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b/>
              <w:sz w:val="52"/>
              <w:szCs w:val="52"/>
              <w:lang w:val="en-US" w:eastAsia="zh-CN"/>
            </w:rPr>
            <w:fldChar w:fldCharType="begin"/>
          </w:r>
          <w:r>
            <w:rPr>
              <w:rFonts w:hint="eastAsia"/>
              <w:b/>
              <w:sz w:val="52"/>
              <w:szCs w:val="52"/>
              <w:lang w:val="en-US" w:eastAsia="zh-CN"/>
            </w:rPr>
            <w:instrText xml:space="preserve">TOC \o "1-1" \h \u </w:instrText>
          </w:r>
          <w:r>
            <w:rPr>
              <w:rFonts w:hint="eastAsia"/>
              <w:b/>
              <w:sz w:val="52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52"/>
              <w:lang w:val="en-US" w:eastAsia="zh-CN"/>
            </w:rPr>
            <w:instrText xml:space="preserve"> HYPERLINK \l _Toc8821 </w:instrText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</w:t>
          </w:r>
          <w:r>
            <w:rPr>
              <w:rFonts w:hint="eastAsia"/>
              <w:sz w:val="28"/>
              <w:szCs w:val="32"/>
            </w:rPr>
            <w:t>W</w:t>
          </w:r>
          <w:r>
            <w:rPr>
              <w:rFonts w:hint="eastAsia"/>
              <w:sz w:val="28"/>
              <w:szCs w:val="32"/>
              <w:lang w:val="en-US" w:eastAsia="zh-CN"/>
            </w:rPr>
            <w:t>i-</w:t>
          </w:r>
          <w:r>
            <w:rPr>
              <w:rFonts w:hint="eastAsia"/>
              <w:sz w:val="28"/>
              <w:szCs w:val="32"/>
            </w:rPr>
            <w:t>F</w:t>
          </w:r>
          <w:r>
            <w:rPr>
              <w:rFonts w:hint="eastAsia"/>
              <w:sz w:val="28"/>
              <w:szCs w:val="32"/>
              <w:lang w:val="en-US" w:eastAsia="zh-CN"/>
            </w:rPr>
            <w:t>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_Toc8821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end"/>
          </w:r>
        </w:p>
        <w:p w14:paraId="2A044FF4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5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52"/>
              <w:lang w:val="en-US" w:eastAsia="zh-CN"/>
            </w:rPr>
            <w:instrText xml:space="preserve"> HYPERLINK \l _Toc16693 </w:instrText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</w:t>
          </w:r>
          <w:r>
            <w:rPr>
              <w:rFonts w:hint="eastAsia"/>
              <w:sz w:val="28"/>
              <w:szCs w:val="32"/>
            </w:rPr>
            <w:t>蓝牙</w:t>
          </w:r>
          <w:r>
            <w:rPr>
              <w:rFonts w:hint="eastAsia"/>
              <w:sz w:val="28"/>
              <w:szCs w:val="32"/>
              <w:lang w:eastAsia="zh-CN"/>
            </w:rPr>
            <w:t>（</w:t>
          </w:r>
          <w:r>
            <w:rPr>
              <w:rFonts w:hint="eastAsia"/>
              <w:sz w:val="28"/>
              <w:szCs w:val="32"/>
              <w:lang w:val="en-US" w:eastAsia="zh-CN"/>
            </w:rPr>
            <w:t>BLE 1M</w:t>
          </w:r>
          <w:r>
            <w:rPr>
              <w:rFonts w:hint="eastAsia"/>
              <w:sz w:val="28"/>
              <w:szCs w:val="32"/>
              <w:lang w:eastAsia="zh-CN"/>
            </w:rPr>
            <w:t>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_Toc16693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4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end"/>
          </w:r>
        </w:p>
        <w:p w14:paraId="2FF5241D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5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52"/>
              <w:lang w:val="en-US" w:eastAsia="zh-CN"/>
            </w:rPr>
            <w:instrText xml:space="preserve"> HYPERLINK \l _Toc24666 </w:instrText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三、Wi-Fi自适应</w:t>
          </w:r>
          <w:r>
            <w:rPr>
              <w:rFonts w:hint="eastAsia"/>
              <w:sz w:val="28"/>
              <w:szCs w:val="32"/>
            </w:rPr>
            <w:t>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_Toc24666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8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end"/>
          </w:r>
        </w:p>
        <w:p w14:paraId="257346F7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5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52"/>
              <w:lang w:val="en-US" w:eastAsia="zh-CN"/>
            </w:rPr>
            <w:instrText xml:space="preserve"> HYPERLINK \l _Toc16428 </w:instrText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四、蓝牙RX Blocking</w:t>
          </w:r>
          <w:r>
            <w:rPr>
              <w:rFonts w:hint="eastAsia"/>
              <w:sz w:val="28"/>
              <w:szCs w:val="32"/>
            </w:rPr>
            <w:t>测试</w:t>
          </w:r>
          <w:r>
            <w:rPr>
              <w:rFonts w:hint="eastAsia"/>
              <w:sz w:val="28"/>
              <w:szCs w:val="32"/>
              <w:lang w:val="en-US" w:eastAsia="zh-CN"/>
            </w:rPr>
            <w:t>(BQB)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_Toc16428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11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52"/>
              <w:lang w:val="en-US" w:eastAsia="zh-CN"/>
            </w:rPr>
            <w:fldChar w:fldCharType="end"/>
          </w:r>
        </w:p>
        <w:p w14:paraId="01CAD665">
          <w:pPr>
            <w:rPr>
              <w:rFonts w:hint="eastAsia" w:asciiTheme="minorHAnsi" w:hAnsiTheme="minorHAnsi" w:eastAsiaTheme="minorEastAsia" w:cstheme="minorBidi"/>
              <w:b/>
              <w:kern w:val="2"/>
              <w:sz w:val="40"/>
              <w:szCs w:val="40"/>
              <w:lang w:val="en-US" w:eastAsia="zh-CN" w:bidi="ar-SA"/>
            </w:rPr>
          </w:pPr>
          <w:r>
            <w:rPr>
              <w:rFonts w:hint="eastAsia"/>
              <w:sz w:val="28"/>
              <w:szCs w:val="52"/>
              <w:lang w:val="en-US" w:eastAsia="zh-CN"/>
            </w:rPr>
            <w:fldChar w:fldCharType="end"/>
          </w:r>
        </w:p>
      </w:sdtContent>
    </w:sdt>
    <w:p w14:paraId="58B77E39">
      <w:pPr>
        <w:rPr>
          <w:rFonts w:hint="eastAsia" w:asciiTheme="minorHAnsi" w:hAnsiTheme="minorHAnsi" w:eastAsiaTheme="minorEastAsia" w:cstheme="minorBidi"/>
          <w:b/>
          <w:kern w:val="2"/>
          <w:sz w:val="40"/>
          <w:szCs w:val="40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9" w:name="_GoBack"/>
      <w:bookmarkEnd w:id="9"/>
    </w:p>
    <w:p w14:paraId="1654094F">
      <w:pPr>
        <w:pStyle w:val="2"/>
        <w:bidi w:val="0"/>
      </w:pPr>
      <w:bookmarkStart w:id="0" w:name="_Toc8821"/>
      <w:r>
        <w:rPr>
          <w:rFonts w:hint="eastAsia"/>
          <w:lang w:val="en-US" w:eastAsia="zh-CN"/>
        </w:rPr>
        <w:t>一、</w:t>
      </w:r>
      <w:r>
        <w:rPr>
          <w:rFonts w:hint="eastAsia"/>
        </w:rPr>
        <w:t>W</w:t>
      </w:r>
      <w:r>
        <w:rPr>
          <w:rFonts w:hint="eastAsia"/>
          <w:lang w:val="en-US" w:eastAsia="zh-CN"/>
        </w:rPr>
        <w:t>i-</w:t>
      </w:r>
      <w:r>
        <w:rPr>
          <w:rFonts w:hint="eastAsia"/>
        </w:rPr>
        <w:t>F</w:t>
      </w:r>
      <w:r>
        <w:rPr>
          <w:rFonts w:hint="eastAsia"/>
          <w:lang w:val="en-US" w:eastAsia="zh-CN"/>
        </w:rPr>
        <w:t>i（b/g/n20）</w:t>
      </w:r>
      <w:r>
        <w:rPr>
          <w:rFonts w:hint="eastAsia"/>
        </w:rPr>
        <w:t>定频测试</w:t>
      </w:r>
      <w:bookmarkEnd w:id="0"/>
    </w:p>
    <w:p w14:paraId="79295444">
      <w:pPr>
        <w:rPr>
          <w:rFonts w:hint="eastAsia"/>
          <w:lang w:val="en-US" w:eastAsia="zh-CN"/>
        </w:rPr>
      </w:pPr>
      <w:r>
        <w:rPr>
          <w:rFonts w:hint="eastAsia"/>
        </w:rPr>
        <w:t>1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模组焊接位置如下：</w:t>
      </w:r>
    </w:p>
    <w:p w14:paraId="48325211">
      <w:r>
        <w:drawing>
          <wp:inline distT="0" distB="0" distL="114300" distR="114300">
            <wp:extent cx="1562100" cy="2736215"/>
            <wp:effectExtent l="0" t="0" r="0" b="698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5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018540" cy="2736215"/>
            <wp:effectExtent l="0" t="0" r="635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854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4444">
      <w:r>
        <w:rPr>
          <w:rFonts w:hint="eastAsia"/>
          <w:lang w:val="en-US" w:eastAsia="zh-CN"/>
        </w:rPr>
        <w:t>模组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板如下：</w:t>
      </w:r>
    </w:p>
    <w:p w14:paraId="38B6632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模组---------------UART</w:t>
      </w:r>
    </w:p>
    <w:p w14:paraId="2AD8AA07">
      <w:pPr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Vin-------------------5V  （如果焊接的是3.3V，则连接串口板3.3V）</w:t>
      </w:r>
    </w:p>
    <w:p w14:paraId="756F408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----------------GND</w:t>
      </w:r>
    </w:p>
    <w:p w14:paraId="0E46AD4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LogRX -------------- TX</w:t>
      </w:r>
    </w:p>
    <w:p w14:paraId="37C3953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LogTX -------------- RX</w:t>
      </w:r>
    </w:p>
    <w:p w14:paraId="2E74DF5B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使用工具mptool 1v</w:t>
      </w:r>
      <w:r>
        <w:rPr>
          <w:rFonts w:hint="eastAsia"/>
          <w:lang w:val="en-US" w:eastAsia="zh-CN"/>
        </w:rPr>
        <w:t>3</w:t>
      </w:r>
    </w:p>
    <w:p w14:paraId="6D973C0D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25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Package" ShapeID="_x0000_i1025" DrawAspect="Icon" ObjectID="_1468075725" r:id="rId7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511EA3A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</w:p>
    <w:p w14:paraId="7B67615D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74795" cy="2630805"/>
            <wp:effectExtent l="0" t="0" r="9525" b="5715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9"/>
                    <a:srcRect t="4804"/>
                    <a:stretch>
                      <a:fillRect/>
                    </a:stretch>
                  </pic:blipFill>
                  <pic:spPr>
                    <a:xfrm>
                      <a:off x="0" y="0"/>
                      <a:ext cx="407479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09CB">
      <w:r>
        <w:rPr>
          <w:rFonts w:hint="eastAsia"/>
          <w:lang w:val="en-US" w:eastAsia="zh-CN"/>
        </w:rPr>
        <w:t>4、点击Efuse，点击Read</w:t>
      </w:r>
      <w:r>
        <w:rPr>
          <w:rFonts w:hint="eastAsia"/>
        </w:rPr>
        <w:t>；</w:t>
      </w:r>
    </w:p>
    <w:p w14:paraId="1C9B122F">
      <w:r>
        <w:drawing>
          <wp:inline distT="0" distB="0" distL="114300" distR="114300">
            <wp:extent cx="3916045" cy="2539365"/>
            <wp:effectExtent l="0" t="0" r="8255" b="3810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1604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4ABF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修改13行1列“01”更改为“00”，</w:t>
      </w:r>
      <w:r>
        <w:rPr>
          <w:rFonts w:hint="eastAsia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SRRC测试还要更改</w:t>
      </w:r>
      <w:r>
        <w:rPr>
          <w:rFonts w:hint="eastAsia"/>
          <w:color w:val="FF0000"/>
          <w:highlight w:val="yellow"/>
          <w:lang w:val="en-US" w:eastAsia="zh-CN"/>
        </w:rPr>
        <w:t>0C行8列，更改为“20”</w:t>
      </w:r>
      <w:r>
        <w:rPr>
          <w:rFonts w:hint="eastAsia"/>
          <w:lang w:val="en-US" w:eastAsia="zh-CN"/>
        </w:rPr>
        <w:t>），</w:t>
      </w:r>
      <w:r>
        <w:rPr>
          <w:rFonts w:hint="eastAsia"/>
        </w:rPr>
        <w:t>按照1-2-3顺序</w:t>
      </w:r>
      <w:r>
        <w:rPr>
          <w:rFonts w:hint="eastAsia"/>
          <w:lang w:val="en-US" w:eastAsia="zh-CN"/>
        </w:rPr>
        <w:t>操作后关闭软件；</w:t>
      </w:r>
      <w:r>
        <w:rPr>
          <w:rFonts w:hint="eastAsia"/>
          <w:color w:val="0070C0"/>
          <w:lang w:val="en-US" w:eastAsia="zh-CN"/>
        </w:rPr>
        <w:t>若已更改，无需再次操作</w:t>
      </w:r>
    </w:p>
    <w:p w14:paraId="2E35E91A">
      <w:r>
        <w:rPr>
          <w:rFonts w:hint="eastAsia"/>
        </w:rPr>
        <w:drawing>
          <wp:inline distT="0" distB="0" distL="0" distR="0">
            <wp:extent cx="3430905" cy="2820670"/>
            <wp:effectExtent l="0" t="0" r="7620" b="825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0905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24D15F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模组重新上电，</w:t>
      </w:r>
      <w:r>
        <w:rPr>
          <w:rFonts w:hint="eastAsia"/>
          <w:lang w:val="en-US" w:eastAsia="zh-CN"/>
        </w:rPr>
        <w:t>mpt</w:t>
      </w:r>
      <w:r>
        <w:rPr>
          <w:rFonts w:hint="eastAsia"/>
        </w:rPr>
        <w:t>ool打开，</w:t>
      </w:r>
      <w:r>
        <w:rPr>
          <w:rFonts w:hint="eastAsia"/>
          <w:lang w:val="en-US" w:eastAsia="zh-CN"/>
        </w:rPr>
        <w:t>选择COM，点击Initialize，点击Efuse，点Read，</w:t>
      </w:r>
      <w:r>
        <w:rPr>
          <w:rFonts w:hint="eastAsia"/>
        </w:rPr>
        <w:t>可见13行1列已改为“00”。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SRRC测试看0C行8列是否改为“20”</w:t>
      </w:r>
      <w:r>
        <w:rPr>
          <w:rFonts w:hint="eastAsia"/>
          <w:lang w:eastAsia="zh-CN"/>
        </w:rPr>
        <w:t>）</w:t>
      </w:r>
    </w:p>
    <w:p w14:paraId="6AA610B3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716655" cy="2160905"/>
            <wp:effectExtent l="0" t="0" r="1905" b="3175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9821"/>
                    <a:stretch>
                      <a:fillRect/>
                    </a:stretch>
                  </pic:blipFill>
                  <pic:spPr>
                    <a:xfrm>
                      <a:off x="0" y="0"/>
                      <a:ext cx="37166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A3BCB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7、点Main：Ant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</w:t>
      </w:r>
      <w:r>
        <w:rPr>
          <w:rFonts w:hint="eastAsia"/>
          <w:lang w:val="en-US" w:eastAsia="zh-CN"/>
        </w:rPr>
        <w:t>调节功率</w:t>
      </w:r>
      <w:r>
        <w:rPr>
          <w:rFonts w:hint="eastAsia"/>
        </w:rPr>
        <w:t>（蓝色框）。</w:t>
      </w:r>
      <w:r>
        <w:rPr>
          <w:rFonts w:hint="eastAsia"/>
          <w:lang w:val="en-US" w:eastAsia="zh-CN"/>
        </w:rPr>
        <w:t>选择TX点击Start测试</w:t>
      </w:r>
    </w:p>
    <w:p w14:paraId="4814E969">
      <w:r>
        <w:drawing>
          <wp:inline distT="0" distB="0" distL="114300" distR="114300">
            <wp:extent cx="3815715" cy="2463165"/>
            <wp:effectExtent l="0" t="0" r="9525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8"/>
        <w:tblW w:w="5593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2190"/>
        <w:gridCol w:w="2283"/>
      </w:tblGrid>
      <w:tr w14:paraId="619F78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331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0AAE0F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模组规格（dBm）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A781864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Power index仅供参考</w:t>
            </w:r>
          </w:p>
        </w:tc>
      </w:tr>
      <w:tr w14:paraId="3EE6E5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3183F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11b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48C5E32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EDEDD34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1M：80</w:t>
            </w:r>
          </w:p>
        </w:tc>
      </w:tr>
      <w:tr w14:paraId="7E681A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E97072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38E7B5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481872C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11M：70</w:t>
            </w:r>
          </w:p>
        </w:tc>
      </w:tr>
      <w:tr w14:paraId="3CDF9E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CC85E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11g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C5809B0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6M：15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8D84E63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6M：86</w:t>
            </w:r>
          </w:p>
        </w:tc>
      </w:tr>
      <w:tr w14:paraId="633F42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FE182C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08EE8E9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54M：14.5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4B6043C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54M：74</w:t>
            </w:r>
          </w:p>
        </w:tc>
      </w:tr>
      <w:tr w14:paraId="1B4D40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F84BA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11n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D9392EF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MCS0：14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ED6EA23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MCS0：84</w:t>
            </w:r>
          </w:p>
        </w:tc>
      </w:tr>
      <w:tr w14:paraId="61E1CF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D31B137"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296479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MCS7：13.5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C59C685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MCS7：72</w:t>
            </w:r>
          </w:p>
        </w:tc>
      </w:tr>
    </w:tbl>
    <w:p w14:paraId="0D24D137">
      <w:pPr>
        <w:numPr>
          <w:ilvl w:val="0"/>
          <w:numId w:val="0"/>
        </w:numPr>
        <w:ind w:leftChars="0"/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如果按照参考值测试的功率数据与模组规格不符，需要调节power index。</w:t>
      </w:r>
    </w:p>
    <w:p w14:paraId="24C3D67B">
      <w:pPr>
        <w:numPr>
          <w:ilvl w:val="0"/>
          <w:numId w:val="0"/>
        </w:numPr>
        <w:ind w:leftChars="0"/>
        <w:rPr>
          <w:rFonts w:hint="default"/>
          <w:b/>
          <w:bCs/>
          <w:color w:val="FF0000"/>
          <w:sz w:val="24"/>
          <w:szCs w:val="28"/>
          <w:highlight w:val="none"/>
          <w:lang w:val="en-US" w:eastAsia="zh-CN"/>
        </w:rPr>
      </w:pPr>
      <w:r>
        <w:rPr>
          <w:rFonts w:hint="eastAsia"/>
          <w:b/>
          <w:bCs/>
          <w:color w:val="FF0000"/>
          <w:highlight w:val="none"/>
          <w:lang w:val="en-US" w:eastAsia="zh-CN"/>
        </w:rPr>
        <w:t>如果IPEX型号使用的天线增益比较大，要降功率测试。</w:t>
      </w:r>
    </w:p>
    <w:p w14:paraId="5AF5269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8、单载波（频率误差）测试，选择single tone TX，点击Start即可</w:t>
      </w:r>
    </w:p>
    <w:p w14:paraId="320AAF43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141855" cy="1397635"/>
            <wp:effectExtent l="0" t="0" r="6985" b="4445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rcRect r="1374" b="2178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80D6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如果测试超标，可以调节Xtalcap</w:t>
      </w:r>
    </w:p>
    <w:p w14:paraId="68A1D52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559685" cy="1644015"/>
            <wp:effectExtent l="0" t="0" r="2540" b="381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0969C">
      <w:pPr>
        <w:rPr>
          <w:b/>
        </w:rPr>
      </w:pPr>
      <w:r>
        <w:rPr>
          <w:rFonts w:hint="eastAsia"/>
          <w:lang w:val="en-US" w:eastAsia="zh-CN"/>
        </w:rPr>
        <w:t>9、接收测试，选择Packet RX，点击Start</w:t>
      </w:r>
    </w:p>
    <w:p w14:paraId="14D3AD9A">
      <w:pPr>
        <w:pStyle w:val="2"/>
        <w:bidi w:val="0"/>
      </w:pPr>
      <w:bookmarkStart w:id="1" w:name="_Toc16693"/>
      <w:r>
        <w:rPr>
          <w:rFonts w:hint="eastAsia"/>
          <w:lang w:val="en-US" w:eastAsia="zh-CN"/>
        </w:rPr>
        <w:t>二、</w:t>
      </w:r>
      <w:r>
        <w:rPr>
          <w:rFonts w:hint="eastAsia"/>
        </w:rPr>
        <w:t>蓝牙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BLE 1M</w:t>
      </w:r>
      <w:r>
        <w:rPr>
          <w:rFonts w:hint="eastAsia"/>
          <w:lang w:eastAsia="zh-CN"/>
        </w:rPr>
        <w:t>）</w:t>
      </w:r>
      <w:r>
        <w:rPr>
          <w:rFonts w:hint="eastAsia"/>
        </w:rPr>
        <w:t>定频测试</w:t>
      </w:r>
      <w:bookmarkEnd w:id="1"/>
    </w:p>
    <w:p w14:paraId="487B337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1、使用定频样品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板，接线不变，串口板插入电脑USB</w:t>
      </w:r>
    </w:p>
    <w:p w14:paraId="69017EAB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工具SSCOM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指令：</w:t>
      </w:r>
      <w:r>
        <w:rPr>
          <w:rFonts w:hint="eastAsia"/>
          <w:lang w:val="en-US" w:eastAsia="zh-CN"/>
        </w:rPr>
        <w:t>(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)</w:t>
      </w:r>
    </w:p>
    <w:p w14:paraId="6C9E524C">
      <w:r>
        <w:t>ATM2=bt_power,on</w:t>
      </w:r>
    </w:p>
    <w:p w14:paraId="6DF166A8">
      <w:r>
        <w:t>ATM2=gnt_bt,bt</w:t>
      </w:r>
    </w:p>
    <w:p w14:paraId="14BF4A92">
      <w:r>
        <w:t>ATM2=bridge</w:t>
      </w:r>
    </w:p>
    <w:p w14:paraId="592BCCA9">
      <w:pPr>
        <w:rPr>
          <w:rFonts w:hint="eastAsia"/>
          <w:lang w:eastAsia="zh-CN"/>
        </w:rPr>
      </w:pPr>
      <w:r>
        <w:rPr>
          <w:rFonts w:hint="eastAsia"/>
          <w:lang w:eastAsia="zh-CN"/>
        </w:rPr>
        <w:object>
          <v:shape id="_x0000_i1026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6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736466E">
      <w:r>
        <w:drawing>
          <wp:inline distT="0" distB="0" distL="114300" distR="114300">
            <wp:extent cx="5774690" cy="2988310"/>
            <wp:effectExtent l="0" t="0" r="1270" b="139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AFE4B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0B7A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64C1158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24A440E7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27" DrawAspect="Icon" ObjectID="_1468075727" r:id="rId20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8B3FF94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</w:t>
      </w:r>
    </w:p>
    <w:p w14:paraId="4FB564FF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1CC8C8"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</w:p>
    <w:p w14:paraId="42C2D5BE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F4D526">
      <w:pPr>
        <w:numPr>
          <w:ilvl w:val="0"/>
          <w:numId w:val="1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533E6366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039995" cy="3953510"/>
            <wp:effectExtent l="0" t="0" r="4445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286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1A87D0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3EE4D7E8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BA6BF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263D1C6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3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A82505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发送</w:t>
      </w:r>
      <w:r>
        <w:rPr>
          <w:rFonts w:hint="eastAsia"/>
        </w:rPr>
        <w:t>以下指令：</w:t>
      </w:r>
    </w:p>
    <w:p w14:paraId="5783636A">
      <w:r>
        <w:t>ATM2=bt_power,on</w:t>
      </w:r>
    </w:p>
    <w:p w14:paraId="135E3232">
      <w:r>
        <w:t>ATM2=gnt_bt,bt</w:t>
      </w:r>
    </w:p>
    <w:p w14:paraId="3A4B9885">
      <w:pPr>
        <w:rPr>
          <w:rFonts w:hint="eastAsia" w:eastAsiaTheme="minorEastAsia"/>
          <w:lang w:eastAsia="zh-CN"/>
        </w:rPr>
      </w:pPr>
      <w:r>
        <w:t>ATM2=bridge</w:t>
      </w:r>
    </w:p>
    <w:p w14:paraId="6B51CE64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665056C2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13AE9300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注意；整个蓝牙测试过程，如果模组断电了，测试就要先输入指令，切换到蓝牙，才能使用蓝牙定频软件测试。</w:t>
      </w:r>
    </w:p>
    <w:p w14:paraId="566CDD19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38BF783E">
      <w:pPr>
        <w:widowControl/>
        <w:numPr>
          <w:ilvl w:val="0"/>
          <w:numId w:val="2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接收测试</w:t>
      </w:r>
    </w:p>
    <w:p w14:paraId="15BB3918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其他过程均相同，仅项目选择LE PKT RX，点击Start测试，下图供参考</w:t>
      </w:r>
    </w:p>
    <w:p w14:paraId="0410F3AD">
      <w:pPr>
        <w:widowControl/>
        <w:numPr>
          <w:ilvl w:val="0"/>
          <w:numId w:val="0"/>
        </w:numPr>
        <w:jc w:val="left"/>
      </w:pPr>
      <w:r>
        <w:drawing>
          <wp:inline distT="0" distB="0" distL="0" distR="0">
            <wp:extent cx="2625090" cy="2537460"/>
            <wp:effectExtent l="0" t="0" r="11430" b="7620"/>
            <wp:docPr id="4" name="图片 13" descr="C:\Users\35003\AppData\Local\Temp\WeChat Files\1a0a69a5fba284448ba3fd896b6d8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C:\Users\35003\AppData\Local\Temp\WeChat Files\1a0a69a5fba284448ba3fd896b6d8a8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D96D7D">
      <w:r>
        <w:br w:type="page"/>
      </w:r>
    </w:p>
    <w:p w14:paraId="048C54FF">
      <w:pPr>
        <w:pStyle w:val="2"/>
        <w:bidi w:val="0"/>
      </w:pPr>
      <w:bookmarkStart w:id="2" w:name="_Toc24666"/>
      <w:r>
        <w:rPr>
          <w:rFonts w:hint="eastAsia"/>
          <w:lang w:val="en-US" w:eastAsia="zh-CN"/>
        </w:rPr>
        <w:t>三、Wi-Fi自适应</w:t>
      </w:r>
      <w:r>
        <w:rPr>
          <w:rFonts w:hint="eastAsia"/>
        </w:rPr>
        <w:t>测试</w:t>
      </w:r>
      <w:bookmarkEnd w:id="2"/>
    </w:p>
    <w:p w14:paraId="304DDA6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1、使用自适应样品，接线不变，连接串口板，插入PC USB</w:t>
      </w:r>
    </w:p>
    <w:p w14:paraId="0B792D73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2、下载iperf软件到桌面，</w:t>
      </w:r>
      <w:r>
        <w:rPr>
          <w:rFonts w:hint="eastAsia"/>
          <w:highlight w:val="yellow"/>
          <w:lang w:val="en-US" w:eastAsia="zh-CN"/>
        </w:rPr>
        <w:t>电脑要关闭防火墙</w:t>
      </w:r>
    </w:p>
    <w:p w14:paraId="14680CD4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8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  <o:OLEObject Type="Embed" ProgID="Package" ShapeID="_x0000_i1028" DrawAspect="Icon" ObjectID="_1468075728" r:id="rId28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27E66CF1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3、模组通过接线接串口板插入电脑，下载SSCOM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458E6D38">
      <w:pPr>
        <w:pStyle w:val="10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3" w:name="OLE_LINK2"/>
      <w:r>
        <w:rPr>
          <w:rFonts w:hint="eastAsia"/>
          <w:lang w:val="en-US" w:eastAsia="zh-CN"/>
        </w:rPr>
        <w:object>
          <v:shape id="_x0000_i1029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29" DrawAspect="Icon" ObjectID="_1468075729" r:id="rId30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3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38D69BBA">
      <w:pPr>
        <w:pStyle w:val="10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4、打开串口工具，选择端口，设置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1D0135E9">
      <w:pPr>
        <w:pStyle w:val="10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96130" cy="2458085"/>
            <wp:effectExtent l="0" t="0" r="4445" b="8890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C344">
      <w:pPr>
        <w:pStyle w:val="1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lang w:val="en-US" w:eastAsia="zh-CN"/>
        </w:rPr>
        <w:t>接收RX测试</w:t>
      </w:r>
    </w:p>
    <w:p w14:paraId="6F74DAFA">
      <w:pPr>
        <w:pStyle w:val="10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串口工具SSCOM发送指令</w:t>
      </w:r>
      <w:r>
        <w:rPr>
          <w:rFonts w:hint="eastAsia"/>
        </w:rPr>
        <w:t>：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SSCOM点击指令就可以修改指令的内容）</w:t>
      </w:r>
    </w:p>
    <w:p w14:paraId="66074B01">
      <w:pPr>
        <w:pStyle w:val="10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5F08B1A0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bookmarkStart w:id="4" w:name="OLE_LINK3"/>
      <w:r>
        <w:t>ATW0=</w:t>
      </w:r>
      <w:r>
        <w:rPr>
          <w:rFonts w:hint="eastAsia"/>
          <w:lang w:val="en-US" w:eastAsia="zh-CN"/>
        </w:rPr>
        <w:t xml:space="preserve">SSID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SSID改为实际网络名称，例如：ATW0=CMW-AP</w:t>
      </w:r>
      <w:r>
        <w:rPr>
          <w:rFonts w:hint="eastAsia"/>
          <w:lang w:eastAsia="zh-CN"/>
        </w:rPr>
        <w:t>）</w:t>
      </w:r>
    </w:p>
    <w:p w14:paraId="6F09C6E5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ATW1=</w:t>
      </w:r>
      <w:r>
        <w:rPr>
          <w:rFonts w:hint="eastAsia"/>
          <w:lang w:val="en-US" w:eastAsia="zh-CN"/>
        </w:rPr>
        <w:t xml:space="preserve">密码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密码改为名称对应密码，例如：ATW1=12345678</w:t>
      </w:r>
      <w:r>
        <w:rPr>
          <w:rFonts w:hint="eastAsia"/>
          <w:lang w:eastAsia="zh-CN"/>
        </w:rPr>
        <w:t>）</w:t>
      </w:r>
    </w:p>
    <w:p w14:paraId="1A666007">
      <w:pPr>
        <w:pStyle w:val="10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4"/>
      <w:r>
        <w:rPr>
          <w:rFonts w:hint="eastAsia"/>
          <w:lang w:val="en-US" w:eastAsia="zh-CN"/>
        </w:rPr>
        <w:t xml:space="preserve">            （连接）</w:t>
      </w:r>
    </w:p>
    <w:p w14:paraId="157C4EDD">
      <w:pPr>
        <w:pStyle w:val="10"/>
        <w:ind w:left="360" w:firstLine="0" w:firstLineChars="0"/>
        <w:rPr>
          <w:rFonts w:hint="default"/>
          <w:lang w:val="en-US" w:eastAsia="zh-CN"/>
        </w:rPr>
      </w:pPr>
      <w:r>
        <w:t>ATWT=-s</w:t>
      </w:r>
    </w:p>
    <w:p w14:paraId="37A79EF2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2）发送指令ATWC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IP如下：</w:t>
      </w:r>
    </w:p>
    <w:p w14:paraId="7D624CBB">
      <w:r>
        <w:drawing>
          <wp:inline distT="0" distB="0" distL="114300" distR="114300">
            <wp:extent cx="4624070" cy="1986915"/>
            <wp:effectExtent l="0" t="0" r="5080" b="3810"/>
            <wp:docPr id="9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5"/>
                    <pic:cNvPicPr>
                      <a:picLocks noChangeAspect="1"/>
                    </pic:cNvPicPr>
                  </pic:nvPicPr>
                  <pic:blipFill>
                    <a:blip r:embed="rId32"/>
                    <a:srcRect t="8200" b="1086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B2A15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3）PC端（-c）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连接成功后通过网络属性查看电脑IP地址；</w:t>
      </w:r>
    </w:p>
    <w:p w14:paraId="6CCC8549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注意：路由器要设置在2.4G的网络且可以正常使用的；</w:t>
      </w:r>
    </w:p>
    <w:p w14:paraId="4FE8F6E1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b w:val="0"/>
          <w:bCs/>
        </w:rPr>
        <w:drawing>
          <wp:inline distT="0" distB="0" distL="114300" distR="114300">
            <wp:extent cx="2533650" cy="1985010"/>
            <wp:effectExtent l="0" t="0" r="0" b="5715"/>
            <wp:docPr id="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E6D0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4）</w:t>
      </w:r>
      <w:r>
        <w:rPr>
          <w:rFonts w:hint="eastAsia"/>
          <w:b w:val="0"/>
          <w:bCs/>
        </w:rPr>
        <w:t>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1E904E3A">
      <w:pPr>
        <w:pStyle w:val="10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00955" cy="2540000"/>
            <wp:effectExtent l="0" t="0" r="4445" b="3175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69CC3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5）先在刚刚下载的压缩包中找到下图这个文件；</w:t>
      </w:r>
    </w:p>
    <w:p w14:paraId="0AECCD72">
      <w:r>
        <w:drawing>
          <wp:inline distT="0" distB="0" distL="114300" distR="114300">
            <wp:extent cx="4787900" cy="720725"/>
            <wp:effectExtent l="0" t="0" r="3175" b="317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35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0E738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b w:val="0"/>
          <w:bCs/>
          <w:lang w:val="en-US" w:eastAsia="zh-CN"/>
        </w:rPr>
        <w:t>点击向下箭头即可粘贴复制路径；然后在这个路径前加cd；</w:t>
      </w:r>
    </w:p>
    <w:p w14:paraId="3E6446CF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79950" cy="607695"/>
            <wp:effectExtent l="0" t="0" r="6350" b="190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D73B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679950" cy="707390"/>
            <wp:effectExtent l="0" t="0" r="6350" b="6985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6C61">
      <w:pPr>
        <w:widowControl/>
        <w:numPr>
          <w:ilvl w:val="0"/>
          <w:numId w:val="0"/>
        </w:numPr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7）继续输入指令：</w:t>
      </w: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7EED3A7B">
      <w:pPr>
        <w:pStyle w:val="10"/>
        <w:numPr>
          <w:ilvl w:val="0"/>
          <w:numId w:val="0"/>
        </w:numPr>
        <w:ind w:leftChars="0" w:firstLine="420" w:firstLineChars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380541D8">
      <w:pPr>
        <w:pStyle w:val="10"/>
        <w:numPr>
          <w:ilvl w:val="0"/>
          <w:numId w:val="0"/>
        </w:numPr>
        <w:ind w:leftChars="0" w:firstLine="420" w:firstLineChars="0"/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192.168.43.70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2CE43C52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651500" cy="2395855"/>
            <wp:effectExtent l="0" t="0" r="6350" b="4445"/>
            <wp:docPr id="12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006DB">
      <w:pPr>
        <w:widowControl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/>
          <w:bCs/>
          <w:color w:val="auto"/>
          <w:lang w:val="en-US" w:eastAsia="zh-CN"/>
        </w:rPr>
        <w:t>发射TX测试</w:t>
      </w:r>
    </w:p>
    <w:p w14:paraId="298DA67F">
      <w:pPr>
        <w:pStyle w:val="10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1）模块端：串口工具SSCOM发送指令</w:t>
      </w:r>
      <w:r>
        <w:rPr>
          <w:rFonts w:hint="eastAsia"/>
        </w:rPr>
        <w:t>：</w:t>
      </w:r>
    </w:p>
    <w:p w14:paraId="677CE192">
      <w:pPr>
        <w:pStyle w:val="10"/>
        <w:ind w:left="360" w:firstLine="0" w:firstLineChars="0"/>
        <w:rPr>
          <w:rFonts w:hint="eastAsia"/>
        </w:rPr>
      </w:pPr>
      <w:r>
        <w:t>ATWS</w:t>
      </w:r>
    </w:p>
    <w:p w14:paraId="7AD5B4F8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2D4AAE22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334D4125">
      <w:pPr>
        <w:pStyle w:val="10"/>
        <w:ind w:left="360" w:firstLine="0" w:firstLineChars="0"/>
        <w:rPr>
          <w:rFonts w:hint="default" w:eastAsiaTheme="minorEastAsia"/>
          <w:b w:val="0"/>
          <w:bCs/>
          <w:lang w:val="en-US" w:eastAsia="zh-CN"/>
        </w:rPr>
      </w:pPr>
      <w:r>
        <w:t>ATWC</w:t>
      </w:r>
      <w:r>
        <w:rPr>
          <w:rFonts w:hint="eastAsia"/>
          <w:lang w:val="en-US" w:eastAsia="zh-CN"/>
        </w:rPr>
        <w:t xml:space="preserve">            (连接，查看IP)</w:t>
      </w:r>
    </w:p>
    <w:p w14:paraId="192F895C">
      <w:pPr>
        <w:widowControl/>
        <w:numPr>
          <w:ilvl w:val="0"/>
          <w:numId w:val="3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电脑端（-s）CMD，cd 路径，（与前面操作步骤相同），输入指令：</w:t>
      </w:r>
    </w:p>
    <w:p w14:paraId="1651312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bookmarkStart w:id="5" w:name="OLE_LINK7"/>
      <w:r>
        <w:rPr>
          <w:rFonts w:hint="eastAsia"/>
          <w:b w:val="0"/>
          <w:bCs/>
          <w:lang w:val="en-US" w:eastAsia="zh-CN"/>
        </w:rPr>
        <w:t>iperf.exe -s -i 1</w:t>
      </w:r>
    </w:p>
    <w:bookmarkEnd w:id="5"/>
    <w:p w14:paraId="36CADBAA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7620" b="8255"/>
            <wp:docPr id="12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A71F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267D31AF">
      <w:pPr>
        <w:pStyle w:val="10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模块串口输入：</w:t>
      </w:r>
    </w:p>
    <w:p w14:paraId="10390CE3">
      <w:pPr>
        <w:pStyle w:val="10"/>
        <w:ind w:left="360" w:firstLine="0" w:firstLineChars="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</w:p>
    <w:p w14:paraId="0842BA48">
      <w:pPr>
        <w:pStyle w:val="10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92.168.43.64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13C2EF84">
      <w:pPr>
        <w:numPr>
          <w:ilvl w:val="0"/>
          <w:numId w:val="0"/>
        </w:numPr>
        <w:rPr>
          <w:rFonts w:hint="default"/>
          <w:lang w:val="en-US"/>
        </w:rPr>
      </w:pPr>
      <w:r>
        <w:drawing>
          <wp:inline distT="0" distB="0" distL="114300" distR="114300">
            <wp:extent cx="5746750" cy="2455545"/>
            <wp:effectExtent l="0" t="0" r="6350" b="1905"/>
            <wp:docPr id="12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E313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76C6CF9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5E1B8CB">
      <w:pPr>
        <w:pStyle w:val="2"/>
        <w:bidi w:val="0"/>
        <w:rPr>
          <w:rFonts w:hint="default"/>
          <w:lang w:val="en-US" w:eastAsia="zh-CN"/>
        </w:rPr>
      </w:pPr>
      <w:bookmarkStart w:id="6" w:name="_Toc21727"/>
      <w:bookmarkStart w:id="7" w:name="_Toc24062"/>
      <w:bookmarkStart w:id="8" w:name="_Toc16428"/>
      <w:r>
        <w:rPr>
          <w:rFonts w:hint="eastAsia"/>
          <w:lang w:val="en-US" w:eastAsia="zh-CN"/>
        </w:rPr>
        <w:t>四、蓝牙RX Blocking</w:t>
      </w:r>
      <w:r>
        <w:rPr>
          <w:rFonts w:hint="eastAsia"/>
        </w:rPr>
        <w:t>测试</w:t>
      </w:r>
      <w:bookmarkEnd w:id="6"/>
      <w:bookmarkEnd w:id="7"/>
      <w:r>
        <w:rPr>
          <w:rFonts w:hint="eastAsia"/>
          <w:lang w:val="en-US" w:eastAsia="zh-CN"/>
        </w:rPr>
        <w:t>(BQB)</w:t>
      </w:r>
      <w:bookmarkEnd w:id="8"/>
    </w:p>
    <w:p w14:paraId="0030378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1、模组要烧录BQB固件</w:t>
      </w:r>
    </w:p>
    <w:p w14:paraId="445E7C5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2" o:title=""/>
            <o:lock v:ext="edit" aspectratio="t"/>
            <w10:wrap type="none"/>
            <w10:anchorlock/>
          </v:shape>
          <o:OLEObject Type="Embed" ProgID="Package" ShapeID="_x0000_i1030" DrawAspect="Icon" ObjectID="_1468075730" r:id="rId41">
            <o:LockedField>false</o:LockedField>
          </o:OLEObject>
        </w:object>
      </w:r>
    </w:p>
    <w:p w14:paraId="034E283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2、模组接两个串口板；</w:t>
      </w:r>
    </w:p>
    <w:p w14:paraId="6C871276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</w:rPr>
        <w:t>（3.3v，GND）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29CC8423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第二个串口连接（GND,log_TX,log_RX）到PC，PC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1AD6D6E2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2E95C821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027DFFF3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1527F3EA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3、第一个串口板保持供电，</w:t>
      </w:r>
      <w:r>
        <w:rPr>
          <w:rFonts w:hint="eastAsia"/>
        </w:rPr>
        <w:t>断开</w:t>
      </w:r>
      <w:r>
        <w:rPr>
          <w:rFonts w:hint="eastAsia"/>
          <w:lang w:val="en-US" w:eastAsia="zh-CN"/>
        </w:rPr>
        <w:t>第二个串口板，log_TX,log_RX连接仪器串口板log_TX,log_RX</w:t>
      </w:r>
    </w:p>
    <w:p w14:paraId="1D431CD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4、CMW500仪器设置界面：</w:t>
      </w:r>
    </w:p>
    <w:p w14:paraId="03DAFC1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018A846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7B68964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04837E6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2AEAE1BC">
      <w:pPr>
        <w:numPr>
          <w:ilvl w:val="0"/>
          <w:numId w:val="0"/>
        </w:numPr>
      </w:pPr>
      <w:r>
        <w:drawing>
          <wp:inline distT="0" distB="0" distL="114300" distR="114300">
            <wp:extent cx="4861560" cy="3512820"/>
            <wp:effectExtent l="0" t="0" r="5715" b="1905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2427F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5、根据测试内容设置信道等参数即可。</w:t>
      </w:r>
    </w:p>
    <w:p w14:paraId="74A31332">
      <w:pPr>
        <w:widowControl/>
        <w:numPr>
          <w:ilvl w:val="0"/>
          <w:numId w:val="0"/>
        </w:numPr>
        <w:jc w:val="left"/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A4ED29">
    <w:pPr>
      <w:pStyle w:val="5"/>
    </w:pPr>
    <w:r>
      <w:rPr>
        <w:sz w:val="18"/>
      </w:rPr>
      <w:pict>
        <v:shape id="_x0000_s2050" o:spid="_x0000_s2050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 style="mso-fit-shape-to-text:t;">
            <w:txbxContent>
              <w:p w14:paraId="5ACD9726">
                <w:pPr>
                  <w:pStyle w:val="5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12923B"/>
    <w:multiLevelType w:val="singleLevel"/>
    <w:tmpl w:val="C512923B"/>
    <w:lvl w:ilvl="0" w:tentative="0">
      <w:start w:val="11"/>
      <w:numFmt w:val="decimal"/>
      <w:suff w:val="nothing"/>
      <w:lvlText w:val="%1、"/>
      <w:lvlJc w:val="left"/>
    </w:lvl>
  </w:abstractNum>
  <w:abstractNum w:abstractNumId="1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2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6ff8a982-1e7a-4223-976a-87be5a540fd5"/>
  </w:docVars>
  <w:rsids>
    <w:rsidRoot w:val="004877C5"/>
    <w:rsid w:val="0000503D"/>
    <w:rsid w:val="0004145E"/>
    <w:rsid w:val="00070112"/>
    <w:rsid w:val="000962A2"/>
    <w:rsid w:val="000A4C1E"/>
    <w:rsid w:val="000C330C"/>
    <w:rsid w:val="00127FA5"/>
    <w:rsid w:val="0025245C"/>
    <w:rsid w:val="002D538D"/>
    <w:rsid w:val="00312EE0"/>
    <w:rsid w:val="004877C5"/>
    <w:rsid w:val="00507D2A"/>
    <w:rsid w:val="00545559"/>
    <w:rsid w:val="005A4A08"/>
    <w:rsid w:val="0065694E"/>
    <w:rsid w:val="006C7EBC"/>
    <w:rsid w:val="006F0C1B"/>
    <w:rsid w:val="006F658F"/>
    <w:rsid w:val="00702374"/>
    <w:rsid w:val="007232CE"/>
    <w:rsid w:val="008016A1"/>
    <w:rsid w:val="00877380"/>
    <w:rsid w:val="008D1997"/>
    <w:rsid w:val="00907100"/>
    <w:rsid w:val="009408B7"/>
    <w:rsid w:val="00941F7D"/>
    <w:rsid w:val="00963EF4"/>
    <w:rsid w:val="00974C78"/>
    <w:rsid w:val="009C073F"/>
    <w:rsid w:val="00A376B7"/>
    <w:rsid w:val="00A56213"/>
    <w:rsid w:val="00A83453"/>
    <w:rsid w:val="00AD523F"/>
    <w:rsid w:val="00B56370"/>
    <w:rsid w:val="00BF6EBF"/>
    <w:rsid w:val="00C33AEB"/>
    <w:rsid w:val="00C83460"/>
    <w:rsid w:val="00C971EB"/>
    <w:rsid w:val="00D91279"/>
    <w:rsid w:val="00DB3B0F"/>
    <w:rsid w:val="00E01B6A"/>
    <w:rsid w:val="00E02DDF"/>
    <w:rsid w:val="00E044D2"/>
    <w:rsid w:val="00E40BDD"/>
    <w:rsid w:val="00E650C5"/>
    <w:rsid w:val="00F972C3"/>
    <w:rsid w:val="054D41B0"/>
    <w:rsid w:val="0B2B4BDA"/>
    <w:rsid w:val="0E575518"/>
    <w:rsid w:val="10DD7219"/>
    <w:rsid w:val="160D47B8"/>
    <w:rsid w:val="1CC1127E"/>
    <w:rsid w:val="1D555954"/>
    <w:rsid w:val="1E311151"/>
    <w:rsid w:val="21A4697A"/>
    <w:rsid w:val="21AF5639"/>
    <w:rsid w:val="25771A32"/>
    <w:rsid w:val="259E3118"/>
    <w:rsid w:val="29D3753D"/>
    <w:rsid w:val="2BD30D80"/>
    <w:rsid w:val="2C683524"/>
    <w:rsid w:val="332E3000"/>
    <w:rsid w:val="5B0A4789"/>
    <w:rsid w:val="613E0301"/>
    <w:rsid w:val="64840A60"/>
    <w:rsid w:val="67DC000D"/>
    <w:rsid w:val="68C65D53"/>
    <w:rsid w:val="6946796E"/>
    <w:rsid w:val="6A215E8C"/>
    <w:rsid w:val="724B2707"/>
    <w:rsid w:val="75070813"/>
    <w:rsid w:val="77B60D8C"/>
    <w:rsid w:val="7AE41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/>
      <w:outlineLvl w:val="0"/>
    </w:pPr>
    <w:rPr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9">
    <w:name w:val="Default Paragraph Font"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toc 1"/>
    <w:basedOn w:val="1"/>
    <w:next w:val="1"/>
    <w:semiHidden/>
    <w:unhideWhenUsed/>
    <w:qFormat/>
    <w:uiPriority w:val="39"/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批注框文本 字符"/>
    <w:basedOn w:val="9"/>
    <w:link w:val="4"/>
    <w:semiHidden/>
    <w:qFormat/>
    <w:uiPriority w:val="99"/>
    <w:rPr>
      <w:sz w:val="18"/>
      <w:szCs w:val="18"/>
    </w:rPr>
  </w:style>
  <w:style w:type="character" w:customStyle="1" w:styleId="12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3">
    <w:name w:val="页脚 字符"/>
    <w:basedOn w:val="9"/>
    <w:link w:val="5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emf"/><Relationship Id="rId7" Type="http://schemas.openxmlformats.org/officeDocument/2006/relationships/oleObject" Target="embeddings/oleObject1.bin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33.png"/><Relationship Id="rId42" Type="http://schemas.openxmlformats.org/officeDocument/2006/relationships/image" Target="media/image32.emf"/><Relationship Id="rId41" Type="http://schemas.openxmlformats.org/officeDocument/2006/relationships/oleObject" Target="embeddings/oleObject6.bin"/><Relationship Id="rId40" Type="http://schemas.openxmlformats.org/officeDocument/2006/relationships/image" Target="media/image31.png"/><Relationship Id="rId4" Type="http://schemas.openxmlformats.org/officeDocument/2006/relationships/theme" Target="theme/theme1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oleObject" Target="embeddings/oleObject5.bin"/><Relationship Id="rId3" Type="http://schemas.openxmlformats.org/officeDocument/2006/relationships/footer" Target="footer1.xml"/><Relationship Id="rId29" Type="http://schemas.openxmlformats.org/officeDocument/2006/relationships/image" Target="media/image21.emf"/><Relationship Id="rId28" Type="http://schemas.openxmlformats.org/officeDocument/2006/relationships/oleObject" Target="embeddings/oleObject4.bin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emf"/><Relationship Id="rId20" Type="http://schemas.openxmlformats.org/officeDocument/2006/relationships/oleObject" Target="embeddings/oleObject3.bin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emf"/><Relationship Id="rId16" Type="http://schemas.openxmlformats.org/officeDocument/2006/relationships/oleObject" Target="embeddings/oleObject2.bin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1737</Words>
  <Characters>2632</Characters>
  <Lines>20</Lines>
  <Paragraphs>5</Paragraphs>
  <TotalTime>1</TotalTime>
  <ScaleCrop>false</ScaleCrop>
  <LinksUpToDate>false</LinksUpToDate>
  <CharactersWithSpaces>2751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2026-04-30T02:14:39Z</dcterms:modified>
  <cp:revision>32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134E51CE7DBC46B9AE5D7EEFE2B49853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